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1270C" w14:textId="31551E9B" w:rsidR="000C7459" w:rsidRDefault="00F02D97" w:rsidP="002F6CCA">
      <w:pPr>
        <w:pStyle w:val="NoSpacing"/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450E1C6D" wp14:editId="0DFAE661">
            <wp:simplePos x="0" y="0"/>
            <wp:positionH relativeFrom="column">
              <wp:posOffset>5140325</wp:posOffset>
            </wp:positionH>
            <wp:positionV relativeFrom="paragraph">
              <wp:posOffset>1369695</wp:posOffset>
            </wp:positionV>
            <wp:extent cx="986155" cy="921385"/>
            <wp:effectExtent l="0" t="0" r="4445" b="0"/>
            <wp:wrapTopAndBottom/>
            <wp:docPr id="1" name="Picture 1" descr="C:\Users\Tom\Desktop\Tom\4) Branding\Staff Resources\1) CTA Logo Files\1) Primary Logo\Bilingual\CTA Logo - Billing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Tom\Desktop\Tom\4) Branding\Staff Resources\1) CTA Logo Files\1) Primary Logo\Bilingual\CTA Logo - Billingual.png"/>
                    <pic:cNvPicPr>
                      <a:picLocks noChangeAspect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00EFA7E9" wp14:editId="5443F4EA">
            <wp:simplePos x="0" y="0"/>
            <wp:positionH relativeFrom="column">
              <wp:posOffset>-123825</wp:posOffset>
            </wp:positionH>
            <wp:positionV relativeFrom="paragraph">
              <wp:posOffset>17145</wp:posOffset>
            </wp:positionV>
            <wp:extent cx="1206500" cy="120650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00B397FA" wp14:editId="6D64C0BF">
            <wp:simplePos x="0" y="0"/>
            <wp:positionH relativeFrom="column">
              <wp:posOffset>5070475</wp:posOffset>
            </wp:positionH>
            <wp:positionV relativeFrom="paragraph">
              <wp:posOffset>156845</wp:posOffset>
            </wp:positionV>
            <wp:extent cx="1244600" cy="888365"/>
            <wp:effectExtent l="0" t="0" r="0" b="698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31D4285B" wp14:editId="4D43515A">
            <wp:simplePos x="0" y="0"/>
            <wp:positionH relativeFrom="column">
              <wp:posOffset>-79375</wp:posOffset>
            </wp:positionH>
            <wp:positionV relativeFrom="paragraph">
              <wp:posOffset>1445895</wp:posOffset>
            </wp:positionV>
            <wp:extent cx="1083310" cy="834390"/>
            <wp:effectExtent l="0" t="0" r="2540" b="381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7216" behindDoc="0" locked="0" layoutInCell="1" allowOverlap="1" wp14:anchorId="4ECBF603" wp14:editId="665EB392">
            <wp:simplePos x="0" y="0"/>
            <wp:positionH relativeFrom="column">
              <wp:posOffset>1565275</wp:posOffset>
            </wp:positionH>
            <wp:positionV relativeFrom="paragraph">
              <wp:posOffset>150495</wp:posOffset>
            </wp:positionV>
            <wp:extent cx="2851150" cy="882015"/>
            <wp:effectExtent l="0" t="0" r="635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983F7AD" wp14:editId="29B65E14">
            <wp:simplePos x="0" y="0"/>
            <wp:positionH relativeFrom="column">
              <wp:posOffset>1946275</wp:posOffset>
            </wp:positionH>
            <wp:positionV relativeFrom="paragraph">
              <wp:posOffset>1483995</wp:posOffset>
            </wp:positionV>
            <wp:extent cx="2090420" cy="723900"/>
            <wp:effectExtent l="0" t="0" r="508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E3ECEA" w14:textId="014F079A" w:rsidR="00FC0FF2" w:rsidRPr="006D73BA" w:rsidRDefault="00955818" w:rsidP="006D73BA">
      <w:pPr>
        <w:spacing w:after="0" w:line="240" w:lineRule="auto"/>
        <w:jc w:val="center"/>
        <w:rPr>
          <w:rFonts w:ascii="Open Sans" w:hAnsi="Open Sans" w:cs="Open Sans"/>
          <w:b/>
          <w:color w:val="009FE3"/>
          <w:sz w:val="50"/>
          <w:szCs w:val="50"/>
        </w:rPr>
      </w:pPr>
      <w:r>
        <w:rPr>
          <w:rFonts w:ascii="Open Sans" w:hAnsi="Open Sans" w:cs="Open Sans"/>
          <w:b/>
          <w:color w:val="009FE3"/>
          <w:sz w:val="50"/>
          <w:szCs w:val="50"/>
        </w:rPr>
        <w:t>Transport to Health in Aneurin Bevan Grant</w:t>
      </w:r>
      <w:r w:rsidR="00C20201">
        <w:rPr>
          <w:rFonts w:ascii="Open Sans" w:hAnsi="Open Sans" w:cs="Open Sans"/>
          <w:b/>
          <w:color w:val="009FE3"/>
          <w:sz w:val="50"/>
          <w:szCs w:val="50"/>
        </w:rPr>
        <w:t xml:space="preserve"> Fund Application</w:t>
      </w:r>
      <w:r w:rsidR="006D73BA">
        <w:rPr>
          <w:rFonts w:ascii="Open Sans" w:hAnsi="Open Sans" w:cs="Open Sans"/>
          <w:b/>
          <w:color w:val="009FE3"/>
          <w:sz w:val="50"/>
          <w:szCs w:val="50"/>
        </w:rPr>
        <w:t xml:space="preserve"> Checklist</w:t>
      </w:r>
    </w:p>
    <w:p w14:paraId="19122D9D" w14:textId="77777777" w:rsidR="000966E3" w:rsidRDefault="000966E3" w:rsidP="0090294F">
      <w:pPr>
        <w:spacing w:after="0" w:line="240" w:lineRule="auto"/>
        <w:rPr>
          <w:rFonts w:asciiTheme="majorHAnsi" w:hAnsiTheme="majorHAnsi" w:cstheme="majorHAnsi"/>
          <w:b/>
          <w:bCs/>
          <w:color w:val="7030A0"/>
          <w:sz w:val="22"/>
          <w:szCs w:val="22"/>
        </w:rPr>
      </w:pPr>
    </w:p>
    <w:p w14:paraId="061D3D2E" w14:textId="3D2B41B1" w:rsidR="00B63CEF" w:rsidRDefault="000966E3" w:rsidP="0090294F">
      <w:pPr>
        <w:spacing w:after="0" w:line="24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This checklist </w:t>
      </w:r>
      <w:r w:rsidR="002F6CCA">
        <w:rPr>
          <w:rFonts w:asciiTheme="majorHAnsi" w:hAnsiTheme="majorHAnsi" w:cstheme="majorHAnsi"/>
          <w:bCs/>
        </w:rPr>
        <w:t>is for Applicants to use to ensure you</w:t>
      </w:r>
      <w:r>
        <w:rPr>
          <w:rFonts w:asciiTheme="majorHAnsi" w:hAnsiTheme="majorHAnsi" w:cstheme="majorHAnsi"/>
          <w:bCs/>
        </w:rPr>
        <w:t xml:space="preserve"> ha</w:t>
      </w:r>
      <w:r w:rsidR="002F6CCA">
        <w:rPr>
          <w:rFonts w:asciiTheme="majorHAnsi" w:hAnsiTheme="majorHAnsi" w:cstheme="majorHAnsi"/>
          <w:bCs/>
        </w:rPr>
        <w:t>ve completed the form correctly</w:t>
      </w:r>
      <w:r>
        <w:rPr>
          <w:rFonts w:asciiTheme="majorHAnsi" w:hAnsiTheme="majorHAnsi" w:cstheme="majorHAnsi"/>
          <w:bCs/>
        </w:rPr>
        <w:t xml:space="preserve"> and supplied all the evidence the panel wi</w:t>
      </w:r>
      <w:r w:rsidR="002F6CCA">
        <w:rPr>
          <w:rFonts w:asciiTheme="majorHAnsi" w:hAnsiTheme="majorHAnsi" w:cstheme="majorHAnsi"/>
          <w:bCs/>
        </w:rPr>
        <w:t>ll need to assess and score their</w:t>
      </w:r>
      <w:r>
        <w:rPr>
          <w:rFonts w:asciiTheme="majorHAnsi" w:hAnsiTheme="majorHAnsi" w:cstheme="majorHAnsi"/>
          <w:bCs/>
        </w:rPr>
        <w:t xml:space="preserve"> bid.</w:t>
      </w:r>
    </w:p>
    <w:p w14:paraId="6875DD17" w14:textId="0CAFB2DF" w:rsidR="000966E3" w:rsidRDefault="000966E3" w:rsidP="0090294F">
      <w:pPr>
        <w:spacing w:after="0" w:line="240" w:lineRule="auto"/>
        <w:rPr>
          <w:rFonts w:asciiTheme="majorHAnsi" w:hAnsiTheme="majorHAnsi" w:cstheme="majorHAnsi"/>
          <w:bCs/>
        </w:rPr>
      </w:pPr>
    </w:p>
    <w:p w14:paraId="4C1067D5" w14:textId="3C2B11C0" w:rsidR="000966E3" w:rsidRPr="00766F49" w:rsidRDefault="000966E3" w:rsidP="000966E3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766F49">
        <w:rPr>
          <w:rFonts w:asciiTheme="minorHAnsi" w:hAnsiTheme="minorHAnsi" w:cstheme="minorHAnsi"/>
          <w:b/>
        </w:rPr>
        <w:t>If you have any queries bef</w:t>
      </w:r>
      <w:r w:rsidR="00766F49">
        <w:rPr>
          <w:rFonts w:asciiTheme="minorHAnsi" w:hAnsiTheme="minorHAnsi" w:cstheme="minorHAnsi"/>
          <w:b/>
        </w:rPr>
        <w:t>ore submitting your application</w:t>
      </w:r>
      <w:r w:rsidRPr="00766F49">
        <w:rPr>
          <w:rFonts w:asciiTheme="minorHAnsi" w:hAnsiTheme="minorHAnsi" w:cstheme="minorHAnsi"/>
          <w:b/>
        </w:rPr>
        <w:t xml:space="preserve"> please contact Faye Mear</w:t>
      </w:r>
      <w:r w:rsidR="00766F49" w:rsidRPr="00766F49">
        <w:rPr>
          <w:rFonts w:asciiTheme="minorHAnsi" w:hAnsiTheme="minorHAnsi" w:cstheme="minorHAnsi"/>
          <w:b/>
        </w:rPr>
        <w:t>, Regional Community Transport Coordinator</w:t>
      </w:r>
      <w:r w:rsidRPr="00766F49">
        <w:rPr>
          <w:rFonts w:asciiTheme="minorHAnsi" w:hAnsiTheme="minorHAnsi" w:cstheme="minorHAnsi"/>
          <w:b/>
        </w:rPr>
        <w:t xml:space="preserve"> on </w:t>
      </w:r>
      <w:r w:rsidR="005E0C0D" w:rsidRPr="00766F49">
        <w:rPr>
          <w:rFonts w:asciiTheme="minorHAnsi" w:hAnsiTheme="minorHAnsi" w:cstheme="minorHAnsi"/>
          <w:b/>
          <w:bCs/>
        </w:rPr>
        <w:t>07553 554083 or faye.mear@bridgescentre.org.uk</w:t>
      </w:r>
    </w:p>
    <w:p w14:paraId="356A6FBE" w14:textId="2CCB21B3" w:rsidR="000966E3" w:rsidRDefault="000966E3" w:rsidP="000966E3">
      <w:pPr>
        <w:spacing w:after="0" w:line="240" w:lineRule="auto"/>
        <w:rPr>
          <w:rFonts w:asciiTheme="majorHAnsi" w:hAnsiTheme="majorHAnsi" w:cstheme="majorHAnsi"/>
          <w:b/>
          <w:color w:val="0563C1" w:themeColor="hyperlink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992"/>
      </w:tblGrid>
      <w:tr w:rsidR="000966E3" w:rsidRPr="002F6CCA" w14:paraId="2BB35D01" w14:textId="77777777" w:rsidTr="002F6CCA">
        <w:tc>
          <w:tcPr>
            <w:tcW w:w="8359" w:type="dxa"/>
          </w:tcPr>
          <w:p w14:paraId="4733F601" w14:textId="1B32322B" w:rsidR="000966E3" w:rsidRPr="002F6CCA" w:rsidRDefault="00BD14F7" w:rsidP="000966E3">
            <w:pPr>
              <w:rPr>
                <w:rFonts w:asciiTheme="majorHAnsi" w:hAnsiTheme="majorHAnsi" w:cstheme="majorHAnsi"/>
                <w:b/>
              </w:rPr>
            </w:pPr>
            <w:r w:rsidRPr="002F6CCA">
              <w:rPr>
                <w:rFonts w:asciiTheme="majorHAnsi" w:hAnsiTheme="majorHAnsi" w:cstheme="majorHAnsi"/>
                <w:b/>
              </w:rPr>
              <w:t>Eligibility</w:t>
            </w:r>
          </w:p>
        </w:tc>
        <w:tc>
          <w:tcPr>
            <w:tcW w:w="992" w:type="dxa"/>
          </w:tcPr>
          <w:p w14:paraId="2F71616D" w14:textId="3828AE8F" w:rsidR="000966E3" w:rsidRPr="002F6CCA" w:rsidRDefault="002F6CCA" w:rsidP="002F6CCA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YES</w:t>
            </w:r>
            <w:r w:rsidR="00D0233A">
              <w:rPr>
                <w:rFonts w:asciiTheme="majorHAnsi" w:hAnsiTheme="majorHAnsi" w:cstheme="majorHAnsi"/>
                <w:b/>
              </w:rPr>
              <w:t>?</w:t>
            </w:r>
          </w:p>
        </w:tc>
      </w:tr>
      <w:tr w:rsidR="000966E3" w14:paraId="564D5004" w14:textId="77777777" w:rsidTr="002F6CCA">
        <w:tc>
          <w:tcPr>
            <w:tcW w:w="8359" w:type="dxa"/>
          </w:tcPr>
          <w:p w14:paraId="33D68FA2" w14:textId="77777777" w:rsidR="00430009" w:rsidRPr="000966E3" w:rsidRDefault="00430009" w:rsidP="0043000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Are you </w:t>
            </w:r>
            <w:r w:rsidRPr="000966E3">
              <w:rPr>
                <w:rFonts w:asciiTheme="majorHAnsi" w:hAnsiTheme="majorHAnsi" w:cstheme="majorHAnsi"/>
              </w:rPr>
              <w:t xml:space="preserve">a third/voluntary sector (not-for-profit) organisation and is independent of government, private and public sectors: </w:t>
            </w:r>
          </w:p>
          <w:p w14:paraId="49510741" w14:textId="77777777" w:rsidR="00430009" w:rsidRPr="000966E3" w:rsidRDefault="00430009" w:rsidP="00430009">
            <w:pPr>
              <w:ind w:left="720"/>
              <w:rPr>
                <w:rFonts w:asciiTheme="majorHAnsi" w:hAnsiTheme="majorHAnsi" w:cstheme="majorHAnsi"/>
              </w:rPr>
            </w:pPr>
            <w:r w:rsidRPr="000966E3">
              <w:rPr>
                <w:rFonts w:asciiTheme="majorHAnsi" w:hAnsiTheme="majorHAnsi" w:cstheme="majorHAnsi"/>
              </w:rPr>
              <w:t>Registered charity</w:t>
            </w:r>
          </w:p>
          <w:p w14:paraId="44901471" w14:textId="77777777" w:rsidR="00430009" w:rsidRPr="000966E3" w:rsidRDefault="00430009" w:rsidP="00430009">
            <w:pPr>
              <w:ind w:left="720"/>
              <w:rPr>
                <w:rFonts w:asciiTheme="majorHAnsi" w:hAnsiTheme="majorHAnsi" w:cstheme="majorHAnsi"/>
              </w:rPr>
            </w:pPr>
            <w:r w:rsidRPr="000966E3">
              <w:rPr>
                <w:rFonts w:asciiTheme="majorHAnsi" w:hAnsiTheme="majorHAnsi" w:cstheme="majorHAnsi"/>
              </w:rPr>
              <w:t>Constituted group</w:t>
            </w:r>
          </w:p>
          <w:p w14:paraId="666D05FF" w14:textId="77777777" w:rsidR="00430009" w:rsidRPr="000966E3" w:rsidRDefault="00430009" w:rsidP="00430009">
            <w:pPr>
              <w:ind w:left="720"/>
              <w:rPr>
                <w:rFonts w:asciiTheme="majorHAnsi" w:hAnsiTheme="majorHAnsi" w:cstheme="majorHAnsi"/>
              </w:rPr>
            </w:pPr>
            <w:r w:rsidRPr="000966E3">
              <w:rPr>
                <w:rFonts w:asciiTheme="majorHAnsi" w:hAnsiTheme="majorHAnsi" w:cstheme="majorHAnsi"/>
              </w:rPr>
              <w:t>Community Interest Company</w:t>
            </w:r>
          </w:p>
          <w:p w14:paraId="7F8BE465" w14:textId="77777777" w:rsidR="00430009" w:rsidRPr="000966E3" w:rsidRDefault="00430009" w:rsidP="00430009">
            <w:pPr>
              <w:ind w:left="720"/>
              <w:rPr>
                <w:rFonts w:asciiTheme="majorHAnsi" w:hAnsiTheme="majorHAnsi" w:cstheme="majorHAnsi"/>
              </w:rPr>
            </w:pPr>
            <w:r w:rsidRPr="000966E3">
              <w:rPr>
                <w:rFonts w:asciiTheme="majorHAnsi" w:hAnsiTheme="majorHAnsi" w:cstheme="majorHAnsi"/>
              </w:rPr>
              <w:t>Charitable Incorporated Organisation</w:t>
            </w:r>
          </w:p>
          <w:p w14:paraId="1B03B101" w14:textId="1B64199E" w:rsidR="000966E3" w:rsidRDefault="00430009" w:rsidP="00430009">
            <w:pPr>
              <w:ind w:left="720"/>
              <w:rPr>
                <w:rFonts w:asciiTheme="majorHAnsi" w:hAnsiTheme="majorHAnsi" w:cstheme="majorHAnsi"/>
              </w:rPr>
            </w:pPr>
            <w:r w:rsidRPr="000966E3">
              <w:rPr>
                <w:rFonts w:asciiTheme="majorHAnsi" w:hAnsiTheme="majorHAnsi" w:cstheme="majorHAnsi"/>
              </w:rPr>
              <w:t>Company limited by guarantee</w:t>
            </w:r>
          </w:p>
        </w:tc>
        <w:tc>
          <w:tcPr>
            <w:tcW w:w="992" w:type="dxa"/>
          </w:tcPr>
          <w:p w14:paraId="77AA2B55" w14:textId="77777777" w:rsidR="000966E3" w:rsidRDefault="000966E3" w:rsidP="000966E3">
            <w:pPr>
              <w:rPr>
                <w:rFonts w:asciiTheme="majorHAnsi" w:hAnsiTheme="majorHAnsi" w:cstheme="majorHAnsi"/>
              </w:rPr>
            </w:pPr>
          </w:p>
        </w:tc>
      </w:tr>
      <w:tr w:rsidR="000966E3" w14:paraId="207DD34C" w14:textId="77777777" w:rsidTr="002F6CCA">
        <w:tc>
          <w:tcPr>
            <w:tcW w:w="8359" w:type="dxa"/>
          </w:tcPr>
          <w:p w14:paraId="6F039845" w14:textId="5C7BE470" w:rsidR="000966E3" w:rsidRDefault="00BB69C2" w:rsidP="000966E3">
            <w:pPr>
              <w:rPr>
                <w:rFonts w:asciiTheme="majorHAnsi" w:hAnsiTheme="majorHAnsi" w:cstheme="majorHAnsi"/>
              </w:rPr>
            </w:pPr>
            <w:r w:rsidRPr="00BB69C2">
              <w:rPr>
                <w:rFonts w:asciiTheme="minorHAnsi" w:hAnsiTheme="minorHAnsi" w:cstheme="minorHAnsi"/>
                <w:b/>
              </w:rPr>
              <w:t>OR</w:t>
            </w:r>
            <w:r>
              <w:rPr>
                <w:rFonts w:asciiTheme="majorHAnsi" w:hAnsiTheme="majorHAnsi" w:cstheme="majorHAnsi"/>
              </w:rPr>
              <w:t xml:space="preserve"> a</w:t>
            </w:r>
            <w:r w:rsidR="00430009">
              <w:rPr>
                <w:rFonts w:asciiTheme="majorHAnsi" w:hAnsiTheme="majorHAnsi" w:cstheme="majorHAnsi"/>
              </w:rPr>
              <w:t xml:space="preserve">re you </w:t>
            </w:r>
            <w:r w:rsidR="00430009" w:rsidRPr="000966E3">
              <w:rPr>
                <w:rFonts w:asciiTheme="majorHAnsi" w:hAnsiTheme="majorHAnsi" w:cstheme="majorHAnsi"/>
              </w:rPr>
              <w:t>a private company committed to delivering not-for-profit transport services to support the community, alongside any commercial work (e.g., taxi firms)</w:t>
            </w:r>
            <w:r w:rsidR="00430009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992" w:type="dxa"/>
          </w:tcPr>
          <w:p w14:paraId="77F581B4" w14:textId="77777777" w:rsidR="000966E3" w:rsidRDefault="000966E3" w:rsidP="000966E3">
            <w:pPr>
              <w:rPr>
                <w:rFonts w:asciiTheme="majorHAnsi" w:hAnsiTheme="majorHAnsi" w:cstheme="majorHAnsi"/>
              </w:rPr>
            </w:pPr>
          </w:p>
        </w:tc>
      </w:tr>
      <w:tr w:rsidR="002F6CCA" w14:paraId="11DDBCB5" w14:textId="77777777" w:rsidTr="002F6CCA">
        <w:tc>
          <w:tcPr>
            <w:tcW w:w="8359" w:type="dxa"/>
          </w:tcPr>
          <w:p w14:paraId="02A8F427" w14:textId="7243EF1D" w:rsidR="002F6CCA" w:rsidRDefault="002F6CCA" w:rsidP="0043000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Has the project </w:t>
            </w:r>
            <w:r w:rsidRPr="002F6CCA">
              <w:rPr>
                <w:rFonts w:asciiTheme="majorHAnsi" w:hAnsiTheme="majorHAnsi" w:cstheme="majorHAnsi"/>
                <w:b/>
              </w:rPr>
              <w:t>NOT</w:t>
            </w:r>
            <w:r>
              <w:rPr>
                <w:rFonts w:asciiTheme="majorHAnsi" w:hAnsiTheme="majorHAnsi" w:cstheme="majorHAnsi"/>
              </w:rPr>
              <w:t xml:space="preserve"> previously been funded by Transport to Health grant?</w:t>
            </w:r>
          </w:p>
        </w:tc>
        <w:tc>
          <w:tcPr>
            <w:tcW w:w="992" w:type="dxa"/>
          </w:tcPr>
          <w:p w14:paraId="26AB3A06" w14:textId="77777777" w:rsidR="002F6CCA" w:rsidRDefault="002F6CCA" w:rsidP="000966E3">
            <w:pPr>
              <w:rPr>
                <w:rFonts w:asciiTheme="majorHAnsi" w:hAnsiTheme="majorHAnsi" w:cstheme="majorHAnsi"/>
              </w:rPr>
            </w:pPr>
          </w:p>
        </w:tc>
      </w:tr>
      <w:tr w:rsidR="000966E3" w14:paraId="24B9CD8A" w14:textId="77777777" w:rsidTr="002F6CCA">
        <w:tc>
          <w:tcPr>
            <w:tcW w:w="8359" w:type="dxa"/>
          </w:tcPr>
          <w:p w14:paraId="161FDCA9" w14:textId="30AC0635" w:rsidR="000966E3" w:rsidRDefault="002F6CCA" w:rsidP="0043000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Will the</w:t>
            </w:r>
            <w:r w:rsidR="00430009">
              <w:rPr>
                <w:rFonts w:asciiTheme="majorHAnsi" w:hAnsiTheme="majorHAnsi" w:cstheme="majorHAnsi"/>
              </w:rPr>
              <w:t xml:space="preserve"> </w:t>
            </w:r>
            <w:r w:rsidR="00430009" w:rsidRPr="000966E3">
              <w:rPr>
                <w:rFonts w:asciiTheme="majorHAnsi" w:hAnsiTheme="majorHAnsi" w:cstheme="majorHAnsi"/>
              </w:rPr>
              <w:t xml:space="preserve">project contribute to </w:t>
            </w:r>
            <w:r w:rsidR="00430009" w:rsidRPr="00BB69C2">
              <w:rPr>
                <w:rFonts w:asciiTheme="majorHAnsi" w:hAnsiTheme="majorHAnsi" w:cstheme="majorHAnsi"/>
                <w:u w:val="single"/>
              </w:rPr>
              <w:t>one or more</w:t>
            </w:r>
            <w:r>
              <w:rPr>
                <w:rFonts w:asciiTheme="majorHAnsi" w:hAnsiTheme="majorHAnsi" w:cstheme="majorHAnsi"/>
              </w:rPr>
              <w:t xml:space="preserve"> of the fund’s Aims and Priorities (P</w:t>
            </w:r>
            <w:r w:rsidR="009433A5">
              <w:rPr>
                <w:rFonts w:asciiTheme="majorHAnsi" w:hAnsiTheme="majorHAnsi" w:cstheme="majorHAnsi"/>
              </w:rPr>
              <w:t>age 3)</w:t>
            </w:r>
            <w:r w:rsidR="00430009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992" w:type="dxa"/>
          </w:tcPr>
          <w:p w14:paraId="5F60EEE6" w14:textId="77777777" w:rsidR="000966E3" w:rsidRDefault="000966E3" w:rsidP="000966E3">
            <w:pPr>
              <w:rPr>
                <w:rFonts w:asciiTheme="majorHAnsi" w:hAnsiTheme="majorHAnsi" w:cstheme="majorHAnsi"/>
              </w:rPr>
            </w:pPr>
          </w:p>
        </w:tc>
      </w:tr>
      <w:tr w:rsidR="000966E3" w14:paraId="5445B933" w14:textId="77777777" w:rsidTr="002F6CCA">
        <w:tc>
          <w:tcPr>
            <w:tcW w:w="8359" w:type="dxa"/>
          </w:tcPr>
          <w:p w14:paraId="070EF4C3" w14:textId="4118A938" w:rsidR="000966E3" w:rsidRDefault="00430009" w:rsidP="000966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Does y</w:t>
            </w:r>
            <w:r w:rsidRPr="000966E3">
              <w:rPr>
                <w:rFonts w:asciiTheme="majorHAnsi" w:hAnsiTheme="majorHAnsi" w:cstheme="majorHAnsi"/>
              </w:rPr>
              <w:t>our organi</w:t>
            </w:r>
            <w:r>
              <w:rPr>
                <w:rFonts w:asciiTheme="majorHAnsi" w:hAnsiTheme="majorHAnsi" w:cstheme="majorHAnsi"/>
              </w:rPr>
              <w:t>sation have</w:t>
            </w:r>
            <w:r w:rsidRPr="000966E3">
              <w:rPr>
                <w:rFonts w:asciiTheme="majorHAnsi" w:hAnsiTheme="majorHAnsi" w:cstheme="majorHAnsi"/>
              </w:rPr>
              <w:t xml:space="preserve"> at least 2 authorised unrelated signatories</w:t>
            </w:r>
            <w:r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992" w:type="dxa"/>
          </w:tcPr>
          <w:p w14:paraId="63D09735" w14:textId="77777777" w:rsidR="000966E3" w:rsidRDefault="000966E3" w:rsidP="000966E3">
            <w:pPr>
              <w:rPr>
                <w:rFonts w:asciiTheme="majorHAnsi" w:hAnsiTheme="majorHAnsi" w:cstheme="majorHAnsi"/>
              </w:rPr>
            </w:pPr>
          </w:p>
        </w:tc>
      </w:tr>
      <w:tr w:rsidR="000966E3" w14:paraId="34181DC6" w14:textId="77777777" w:rsidTr="002F6CCA">
        <w:tc>
          <w:tcPr>
            <w:tcW w:w="8359" w:type="dxa"/>
          </w:tcPr>
          <w:p w14:paraId="11DEB76A" w14:textId="4C8BD3E5" w:rsidR="000966E3" w:rsidRDefault="00430009" w:rsidP="000966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Does your organisation have</w:t>
            </w:r>
            <w:r w:rsidRPr="000966E3">
              <w:rPr>
                <w:rFonts w:asciiTheme="majorHAnsi" w:hAnsiTheme="majorHAnsi" w:cstheme="majorHAnsi"/>
              </w:rPr>
              <w:t xml:space="preserve"> its own bank account or an account in the name of the ‘Trustees of [name of organisation]’</w:t>
            </w:r>
          </w:p>
        </w:tc>
        <w:tc>
          <w:tcPr>
            <w:tcW w:w="992" w:type="dxa"/>
          </w:tcPr>
          <w:p w14:paraId="282F27D7" w14:textId="77777777" w:rsidR="000966E3" w:rsidRDefault="000966E3" w:rsidP="000966E3">
            <w:pPr>
              <w:rPr>
                <w:rFonts w:asciiTheme="majorHAnsi" w:hAnsiTheme="majorHAnsi" w:cstheme="majorHAnsi"/>
              </w:rPr>
            </w:pPr>
          </w:p>
        </w:tc>
      </w:tr>
      <w:tr w:rsidR="000966E3" w14:paraId="01B727FB" w14:textId="77777777" w:rsidTr="002F6CCA">
        <w:tc>
          <w:tcPr>
            <w:tcW w:w="8359" w:type="dxa"/>
          </w:tcPr>
          <w:p w14:paraId="1C3B1763" w14:textId="1F79E539" w:rsidR="000966E3" w:rsidRDefault="00430009" w:rsidP="000966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Pr="000966E3">
              <w:rPr>
                <w:rFonts w:asciiTheme="majorHAnsi" w:hAnsiTheme="majorHAnsi" w:cstheme="majorHAnsi"/>
              </w:rPr>
              <w:t xml:space="preserve">re </w:t>
            </w:r>
            <w:r>
              <w:rPr>
                <w:rFonts w:asciiTheme="majorHAnsi" w:hAnsiTheme="majorHAnsi" w:cstheme="majorHAnsi"/>
              </w:rPr>
              <w:t xml:space="preserve">you </w:t>
            </w:r>
            <w:r w:rsidRPr="000966E3">
              <w:rPr>
                <w:rFonts w:asciiTheme="majorHAnsi" w:hAnsiTheme="majorHAnsi" w:cstheme="majorHAnsi"/>
              </w:rPr>
              <w:t>willing to take part in an independent evaluation of the impact of the grants</w:t>
            </w:r>
            <w:r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992" w:type="dxa"/>
          </w:tcPr>
          <w:p w14:paraId="21FCFE5E" w14:textId="77777777" w:rsidR="000966E3" w:rsidRDefault="000966E3" w:rsidP="000966E3">
            <w:pPr>
              <w:rPr>
                <w:rFonts w:asciiTheme="majorHAnsi" w:hAnsiTheme="majorHAnsi" w:cstheme="majorHAnsi"/>
              </w:rPr>
            </w:pPr>
          </w:p>
        </w:tc>
      </w:tr>
      <w:tr w:rsidR="000966E3" w14:paraId="73B772A0" w14:textId="77777777" w:rsidTr="002F6CCA">
        <w:tc>
          <w:tcPr>
            <w:tcW w:w="8359" w:type="dxa"/>
          </w:tcPr>
          <w:p w14:paraId="6A8574C3" w14:textId="726D82D5" w:rsidR="000966E3" w:rsidRDefault="002F6CCA" w:rsidP="005E0C0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Will the</w:t>
            </w:r>
            <w:r w:rsidR="00430009">
              <w:rPr>
                <w:rFonts w:asciiTheme="majorHAnsi" w:hAnsiTheme="majorHAnsi" w:cstheme="majorHAnsi"/>
              </w:rPr>
              <w:t xml:space="preserve"> </w:t>
            </w:r>
            <w:r w:rsidR="00430009" w:rsidRPr="001C02DB">
              <w:rPr>
                <w:rFonts w:asciiTheme="majorHAnsi" w:hAnsiTheme="majorHAnsi" w:cstheme="majorHAnsi"/>
              </w:rPr>
              <w:t xml:space="preserve">project be </w:t>
            </w:r>
            <w:r w:rsidR="00430009">
              <w:rPr>
                <w:rFonts w:asciiTheme="majorHAnsi" w:hAnsiTheme="majorHAnsi" w:cstheme="majorHAnsi"/>
              </w:rPr>
              <w:t>initiated</w:t>
            </w:r>
            <w:r w:rsidR="00430009" w:rsidRPr="001C02DB">
              <w:rPr>
                <w:rFonts w:asciiTheme="majorHAnsi" w:hAnsiTheme="majorHAnsi" w:cstheme="majorHAnsi"/>
              </w:rPr>
              <w:t xml:space="preserve"> between</w:t>
            </w:r>
            <w:r w:rsidR="0005732C">
              <w:rPr>
                <w:rFonts w:asciiTheme="majorHAnsi" w:hAnsiTheme="majorHAnsi" w:cstheme="majorHAnsi"/>
              </w:rPr>
              <w:t xml:space="preserve"> </w:t>
            </w:r>
            <w:r w:rsidR="005E0C0D">
              <w:rPr>
                <w:rFonts w:asciiTheme="majorHAnsi" w:hAnsiTheme="majorHAnsi" w:cstheme="majorHAnsi"/>
              </w:rPr>
              <w:t>1 September 2021 and 31 March 2023</w:t>
            </w:r>
            <w:r w:rsidR="00430009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992" w:type="dxa"/>
          </w:tcPr>
          <w:p w14:paraId="1CDD5FF8" w14:textId="77777777" w:rsidR="000966E3" w:rsidRDefault="000966E3" w:rsidP="000966E3">
            <w:pPr>
              <w:rPr>
                <w:rFonts w:asciiTheme="majorHAnsi" w:hAnsiTheme="majorHAnsi" w:cstheme="majorHAnsi"/>
              </w:rPr>
            </w:pPr>
          </w:p>
        </w:tc>
      </w:tr>
      <w:tr w:rsidR="00BD14F7" w14:paraId="4753C366" w14:textId="77777777" w:rsidTr="002F6CCA">
        <w:tc>
          <w:tcPr>
            <w:tcW w:w="8359" w:type="dxa"/>
          </w:tcPr>
          <w:p w14:paraId="5047385B" w14:textId="2C8FD079" w:rsidR="00BD14F7" w:rsidRDefault="00BD14F7" w:rsidP="0043000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Have you completed questions 1 – 6 in part A of the application form?</w:t>
            </w:r>
          </w:p>
        </w:tc>
        <w:tc>
          <w:tcPr>
            <w:tcW w:w="992" w:type="dxa"/>
          </w:tcPr>
          <w:p w14:paraId="5749DA97" w14:textId="77777777" w:rsidR="00BD14F7" w:rsidRDefault="00BD14F7" w:rsidP="000966E3">
            <w:pPr>
              <w:rPr>
                <w:rFonts w:asciiTheme="majorHAnsi" w:hAnsiTheme="majorHAnsi" w:cstheme="majorHAnsi"/>
              </w:rPr>
            </w:pPr>
          </w:p>
        </w:tc>
      </w:tr>
      <w:tr w:rsidR="00BD14F7" w14:paraId="436A327D" w14:textId="77777777" w:rsidTr="002F6CCA">
        <w:tc>
          <w:tcPr>
            <w:tcW w:w="8359" w:type="dxa"/>
          </w:tcPr>
          <w:p w14:paraId="1975A19B" w14:textId="5ECA911A" w:rsidR="00BD14F7" w:rsidRDefault="00BD14F7" w:rsidP="0043000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Have you completed questions 1 – 11 in part B of the application form?</w:t>
            </w:r>
          </w:p>
        </w:tc>
        <w:tc>
          <w:tcPr>
            <w:tcW w:w="992" w:type="dxa"/>
          </w:tcPr>
          <w:p w14:paraId="50C57D71" w14:textId="77777777" w:rsidR="00BD14F7" w:rsidRDefault="00BD14F7" w:rsidP="000966E3">
            <w:pPr>
              <w:rPr>
                <w:rFonts w:asciiTheme="majorHAnsi" w:hAnsiTheme="majorHAnsi" w:cstheme="majorHAnsi"/>
              </w:rPr>
            </w:pPr>
          </w:p>
        </w:tc>
      </w:tr>
    </w:tbl>
    <w:p w14:paraId="3B4F2B68" w14:textId="6F5C88D5" w:rsidR="000966E3" w:rsidRDefault="000966E3" w:rsidP="00262FF8">
      <w:pPr>
        <w:spacing w:line="259" w:lineRule="auto"/>
        <w:jc w:val="left"/>
        <w:rPr>
          <w:rFonts w:asciiTheme="majorHAnsi" w:hAnsiTheme="majorHAnsi" w:cstheme="majorHAnsi"/>
        </w:rPr>
      </w:pPr>
    </w:p>
    <w:p w14:paraId="4BFA517C" w14:textId="77777777" w:rsidR="00262FF8" w:rsidRPr="000966E3" w:rsidRDefault="00262FF8" w:rsidP="00262FF8">
      <w:pPr>
        <w:spacing w:line="259" w:lineRule="auto"/>
        <w:jc w:val="left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134"/>
      </w:tblGrid>
      <w:tr w:rsidR="00BD14F7" w:rsidRPr="002F6CCA" w14:paraId="4B9B5FE6" w14:textId="77777777" w:rsidTr="00D0233A">
        <w:tc>
          <w:tcPr>
            <w:tcW w:w="8359" w:type="dxa"/>
          </w:tcPr>
          <w:p w14:paraId="1681F851" w14:textId="33D8B1C1" w:rsidR="00BD14F7" w:rsidRPr="002F6CCA" w:rsidRDefault="00BD14F7" w:rsidP="000966E3">
            <w:pPr>
              <w:rPr>
                <w:rFonts w:asciiTheme="majorHAnsi" w:hAnsiTheme="majorHAnsi" w:cstheme="majorHAnsi"/>
                <w:b/>
              </w:rPr>
            </w:pPr>
            <w:r w:rsidRPr="002F6CCA">
              <w:rPr>
                <w:rFonts w:asciiTheme="majorHAnsi" w:hAnsiTheme="majorHAnsi" w:cstheme="majorHAnsi"/>
                <w:b/>
              </w:rPr>
              <w:lastRenderedPageBreak/>
              <w:t>Eligibility</w:t>
            </w:r>
          </w:p>
        </w:tc>
        <w:tc>
          <w:tcPr>
            <w:tcW w:w="1134" w:type="dxa"/>
          </w:tcPr>
          <w:p w14:paraId="131FF234" w14:textId="17D65C41" w:rsidR="00BD14F7" w:rsidRPr="002F6CCA" w:rsidRDefault="00D0233A" w:rsidP="00D0233A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YES?</w:t>
            </w:r>
          </w:p>
        </w:tc>
      </w:tr>
      <w:tr w:rsidR="00BD14F7" w14:paraId="328A4E86" w14:textId="77777777" w:rsidTr="00D0233A">
        <w:tc>
          <w:tcPr>
            <w:tcW w:w="8359" w:type="dxa"/>
          </w:tcPr>
          <w:p w14:paraId="4C10164F" w14:textId="77777777" w:rsidR="00BD14F7" w:rsidRDefault="00BD14F7" w:rsidP="000966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Have you included the mandatory documents?</w:t>
            </w:r>
          </w:p>
          <w:p w14:paraId="02AA71B4" w14:textId="77777777" w:rsidR="00BD14F7" w:rsidRPr="00BD14F7" w:rsidRDefault="00BD14F7" w:rsidP="00BD14F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>
              <w:t>Employer’s Liability Certificate</w:t>
            </w:r>
          </w:p>
          <w:p w14:paraId="56AD655F" w14:textId="77777777" w:rsidR="00BD14F7" w:rsidRPr="00BD14F7" w:rsidRDefault="00BD14F7" w:rsidP="00BD14F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>
              <w:t>Public Liability Certificate</w:t>
            </w:r>
          </w:p>
          <w:p w14:paraId="7CBE1275" w14:textId="77777777" w:rsidR="00BD14F7" w:rsidRPr="00BD14F7" w:rsidRDefault="00BD14F7" w:rsidP="00BD14F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>
              <w:t>Bank Statement (last 3 months)</w:t>
            </w:r>
          </w:p>
          <w:p w14:paraId="57013CB7" w14:textId="77777777" w:rsidR="00BD14F7" w:rsidRPr="0030214E" w:rsidRDefault="0030214E" w:rsidP="00BD14F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>
              <w:t>Annual Accounts (last financial year)</w:t>
            </w:r>
          </w:p>
          <w:p w14:paraId="22BADE70" w14:textId="3E3290BB" w:rsidR="0030214E" w:rsidRPr="00BD14F7" w:rsidRDefault="0030214E" w:rsidP="00BD14F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>
              <w:t>Governing Documents</w:t>
            </w:r>
          </w:p>
        </w:tc>
        <w:tc>
          <w:tcPr>
            <w:tcW w:w="1134" w:type="dxa"/>
          </w:tcPr>
          <w:p w14:paraId="75F42708" w14:textId="77777777" w:rsidR="00BD14F7" w:rsidRDefault="00BD14F7" w:rsidP="000966E3">
            <w:pPr>
              <w:rPr>
                <w:rFonts w:asciiTheme="majorHAnsi" w:hAnsiTheme="majorHAnsi" w:cstheme="majorHAnsi"/>
              </w:rPr>
            </w:pPr>
          </w:p>
        </w:tc>
      </w:tr>
      <w:tr w:rsidR="00BD14F7" w14:paraId="0DC03204" w14:textId="77777777" w:rsidTr="00D0233A">
        <w:tc>
          <w:tcPr>
            <w:tcW w:w="8359" w:type="dxa"/>
          </w:tcPr>
          <w:p w14:paraId="7EF344D1" w14:textId="574CF679" w:rsidR="0030214E" w:rsidRDefault="0030214E" w:rsidP="000966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Have you supplied evidence of best value for any capital items costing £5000 or more?</w:t>
            </w:r>
          </w:p>
        </w:tc>
        <w:tc>
          <w:tcPr>
            <w:tcW w:w="1134" w:type="dxa"/>
          </w:tcPr>
          <w:p w14:paraId="55A3F378" w14:textId="77777777" w:rsidR="00BD14F7" w:rsidRDefault="00BD14F7" w:rsidP="000966E3">
            <w:pPr>
              <w:rPr>
                <w:rFonts w:asciiTheme="majorHAnsi" w:hAnsiTheme="majorHAnsi" w:cstheme="majorHAnsi"/>
              </w:rPr>
            </w:pPr>
          </w:p>
        </w:tc>
      </w:tr>
      <w:tr w:rsidR="00BD14F7" w14:paraId="0A7BBC2B" w14:textId="77777777" w:rsidTr="00D0233A">
        <w:tc>
          <w:tcPr>
            <w:tcW w:w="8359" w:type="dxa"/>
          </w:tcPr>
          <w:p w14:paraId="214B7AC1" w14:textId="496A3367" w:rsidR="00BD14F7" w:rsidRDefault="0030214E" w:rsidP="000966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Have you supplied evidence of match funding (if this is applicable)?</w:t>
            </w:r>
          </w:p>
        </w:tc>
        <w:tc>
          <w:tcPr>
            <w:tcW w:w="1134" w:type="dxa"/>
          </w:tcPr>
          <w:p w14:paraId="67B0F389" w14:textId="77777777" w:rsidR="00BD14F7" w:rsidRDefault="00BD14F7" w:rsidP="000966E3">
            <w:pPr>
              <w:rPr>
                <w:rFonts w:asciiTheme="majorHAnsi" w:hAnsiTheme="majorHAnsi" w:cstheme="majorHAnsi"/>
              </w:rPr>
            </w:pPr>
          </w:p>
        </w:tc>
      </w:tr>
      <w:tr w:rsidR="00BD14F7" w14:paraId="4BB32B92" w14:textId="77777777" w:rsidTr="00D0233A">
        <w:tc>
          <w:tcPr>
            <w:tcW w:w="8359" w:type="dxa"/>
          </w:tcPr>
          <w:p w14:paraId="47EE7897" w14:textId="01C90FB4" w:rsidR="00BD14F7" w:rsidRDefault="009433A5" w:rsidP="000966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Have you clearly marked any additional sheets with your organisation’s name?</w:t>
            </w:r>
          </w:p>
        </w:tc>
        <w:tc>
          <w:tcPr>
            <w:tcW w:w="1134" w:type="dxa"/>
          </w:tcPr>
          <w:p w14:paraId="229510D3" w14:textId="77777777" w:rsidR="00BD14F7" w:rsidRDefault="00BD14F7" w:rsidP="000966E3">
            <w:pPr>
              <w:rPr>
                <w:rFonts w:asciiTheme="majorHAnsi" w:hAnsiTheme="majorHAnsi" w:cstheme="majorHAnsi"/>
              </w:rPr>
            </w:pPr>
          </w:p>
        </w:tc>
      </w:tr>
      <w:tr w:rsidR="00BD14F7" w14:paraId="101927CC" w14:textId="77777777" w:rsidTr="00D0233A">
        <w:tc>
          <w:tcPr>
            <w:tcW w:w="8359" w:type="dxa"/>
          </w:tcPr>
          <w:p w14:paraId="339B4D5E" w14:textId="33EF86D0" w:rsidR="00BD14F7" w:rsidRDefault="009433A5" w:rsidP="000966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Have both your authorised signatories signed the application form?</w:t>
            </w:r>
          </w:p>
        </w:tc>
        <w:tc>
          <w:tcPr>
            <w:tcW w:w="1134" w:type="dxa"/>
          </w:tcPr>
          <w:p w14:paraId="67F3D401" w14:textId="77777777" w:rsidR="00BD14F7" w:rsidRDefault="00BD14F7" w:rsidP="000966E3">
            <w:pPr>
              <w:rPr>
                <w:rFonts w:asciiTheme="majorHAnsi" w:hAnsiTheme="majorHAnsi" w:cstheme="majorHAnsi"/>
              </w:rPr>
            </w:pPr>
          </w:p>
        </w:tc>
      </w:tr>
    </w:tbl>
    <w:p w14:paraId="22B3B2F8" w14:textId="77777777" w:rsidR="002F6CCA" w:rsidRPr="000966E3" w:rsidRDefault="002F6CCA" w:rsidP="000966E3">
      <w:pPr>
        <w:spacing w:after="0"/>
        <w:rPr>
          <w:rFonts w:asciiTheme="majorHAnsi" w:hAnsiTheme="majorHAnsi" w:cstheme="majorHAnsi"/>
        </w:rPr>
      </w:pPr>
    </w:p>
    <w:p w14:paraId="74FC2A9B" w14:textId="52ACA54F" w:rsidR="009433A5" w:rsidRDefault="009433A5" w:rsidP="002F6CCA">
      <w:pPr>
        <w:pStyle w:val="Heading2"/>
        <w:spacing w:after="0" w:line="240" w:lineRule="auto"/>
        <w:jc w:val="center"/>
      </w:pPr>
      <w:bookmarkStart w:id="1" w:name="_Toc63250824"/>
      <w:r>
        <w:t>Congratulations, you are ready to submit your application!</w:t>
      </w:r>
    </w:p>
    <w:p w14:paraId="444EAFD9" w14:textId="77777777" w:rsidR="009433A5" w:rsidRPr="009433A5" w:rsidRDefault="009433A5" w:rsidP="002F6CCA">
      <w:pPr>
        <w:spacing w:after="0" w:line="240" w:lineRule="auto"/>
        <w:jc w:val="center"/>
      </w:pPr>
    </w:p>
    <w:p w14:paraId="02BE722F" w14:textId="651C4ED6" w:rsidR="00DE6AD5" w:rsidRDefault="009433A5" w:rsidP="00FD5123">
      <w:pPr>
        <w:jc w:val="center"/>
      </w:pPr>
      <w:r>
        <w:t xml:space="preserve">Send your application and all associated documents to </w:t>
      </w:r>
      <w:hyperlink r:id="rId17" w:history="1">
        <w:r w:rsidR="00FD5123" w:rsidRPr="00663D94">
          <w:rPr>
            <w:rStyle w:val="Hyperlink"/>
          </w:rPr>
          <w:t>faye.mear@bridgescentre.org.uk</w:t>
        </w:r>
      </w:hyperlink>
    </w:p>
    <w:p w14:paraId="4EC122FA" w14:textId="0A094E3F" w:rsidR="00FD5123" w:rsidRDefault="00FD5123" w:rsidP="00FD5123">
      <w:pPr>
        <w:jc w:val="center"/>
      </w:pPr>
    </w:p>
    <w:p w14:paraId="220B8CF2" w14:textId="302AF363" w:rsidR="00FD5123" w:rsidRDefault="00FD5123" w:rsidP="00FD5123">
      <w:pPr>
        <w:jc w:val="center"/>
      </w:pPr>
    </w:p>
    <w:p w14:paraId="7AC7DDC6" w14:textId="6093F9B3" w:rsidR="00FD5123" w:rsidRDefault="00FD5123" w:rsidP="00FD5123">
      <w:pPr>
        <w:jc w:val="center"/>
      </w:pPr>
    </w:p>
    <w:p w14:paraId="27DF4323" w14:textId="3B1F59E6" w:rsidR="00FD5123" w:rsidRDefault="00FD5123" w:rsidP="00FD5123">
      <w:pPr>
        <w:jc w:val="center"/>
      </w:pPr>
    </w:p>
    <w:p w14:paraId="3CC8B1A2" w14:textId="7A536EF6" w:rsidR="00FD5123" w:rsidRDefault="00FD5123" w:rsidP="00FD5123">
      <w:pPr>
        <w:jc w:val="center"/>
      </w:pPr>
    </w:p>
    <w:p w14:paraId="6DD4CEC6" w14:textId="180D6211" w:rsidR="00FD5123" w:rsidRDefault="00FD5123" w:rsidP="00FD5123">
      <w:pPr>
        <w:jc w:val="center"/>
      </w:pPr>
    </w:p>
    <w:p w14:paraId="5477DB73" w14:textId="152AAA3D" w:rsidR="00FD5123" w:rsidRDefault="00FD5123" w:rsidP="00FD5123">
      <w:pPr>
        <w:jc w:val="center"/>
      </w:pPr>
    </w:p>
    <w:p w14:paraId="20D1A960" w14:textId="265B78BB" w:rsidR="00FD5123" w:rsidRDefault="00FD5123" w:rsidP="00FD5123">
      <w:pPr>
        <w:jc w:val="center"/>
      </w:pPr>
    </w:p>
    <w:p w14:paraId="1E3361E5" w14:textId="343F5E5E" w:rsidR="00FD5123" w:rsidRDefault="00FD5123" w:rsidP="00FD5123">
      <w:pPr>
        <w:jc w:val="center"/>
      </w:pPr>
    </w:p>
    <w:p w14:paraId="7E13FD42" w14:textId="5FE7C742" w:rsidR="00FD5123" w:rsidRDefault="00FD5123" w:rsidP="00FD5123">
      <w:pPr>
        <w:jc w:val="center"/>
      </w:pPr>
    </w:p>
    <w:p w14:paraId="59D41999" w14:textId="38E6EEA1" w:rsidR="00FD5123" w:rsidRDefault="00FD5123" w:rsidP="00FD5123">
      <w:pPr>
        <w:jc w:val="center"/>
      </w:pPr>
    </w:p>
    <w:p w14:paraId="0E5D6D7C" w14:textId="313DDD1A" w:rsidR="00FD5123" w:rsidRDefault="00FD5123" w:rsidP="00FD5123">
      <w:pPr>
        <w:jc w:val="center"/>
      </w:pPr>
    </w:p>
    <w:p w14:paraId="2D580AFC" w14:textId="25AA258A" w:rsidR="00FD5123" w:rsidRDefault="00FD5123" w:rsidP="00FD5123">
      <w:pPr>
        <w:jc w:val="center"/>
      </w:pPr>
    </w:p>
    <w:p w14:paraId="0B6ED742" w14:textId="3644B454" w:rsidR="00FD5123" w:rsidRDefault="00FD5123" w:rsidP="00FD5123">
      <w:pPr>
        <w:jc w:val="center"/>
      </w:pPr>
    </w:p>
    <w:p w14:paraId="5ED6E30E" w14:textId="775EB375" w:rsidR="00FD5123" w:rsidRDefault="00FD5123" w:rsidP="00FD5123">
      <w:pPr>
        <w:jc w:val="center"/>
      </w:pPr>
    </w:p>
    <w:p w14:paraId="07177B41" w14:textId="77777777" w:rsidR="00FD5123" w:rsidRDefault="00FD5123" w:rsidP="00FD5123">
      <w:pPr>
        <w:jc w:val="center"/>
      </w:pPr>
    </w:p>
    <w:p w14:paraId="57E015F0" w14:textId="77777777" w:rsidR="00E818AD" w:rsidRDefault="00E818AD" w:rsidP="0090294F">
      <w:pPr>
        <w:pStyle w:val="Heading2"/>
        <w:spacing w:after="0" w:line="240" w:lineRule="auto"/>
      </w:pPr>
    </w:p>
    <w:p w14:paraId="3FBED699" w14:textId="77777777" w:rsidR="00E818AD" w:rsidRDefault="00E818AD" w:rsidP="0090294F">
      <w:pPr>
        <w:pStyle w:val="Heading2"/>
        <w:spacing w:after="0" w:line="240" w:lineRule="auto"/>
      </w:pPr>
    </w:p>
    <w:p w14:paraId="6E7FDEB3" w14:textId="173B7444" w:rsidR="00B83754" w:rsidRDefault="00E818AD" w:rsidP="0090294F">
      <w:pPr>
        <w:pStyle w:val="Heading2"/>
        <w:spacing w:after="0" w:line="240" w:lineRule="auto"/>
      </w:pPr>
      <w:r>
        <w:lastRenderedPageBreak/>
        <w:t>G</w:t>
      </w:r>
      <w:r w:rsidR="008B5501">
        <w:t xml:space="preserve">rant </w:t>
      </w:r>
      <w:r w:rsidR="00D00F80">
        <w:t>A</w:t>
      </w:r>
      <w:r w:rsidR="008B5501">
        <w:t>ims</w:t>
      </w:r>
      <w:bookmarkEnd w:id="1"/>
      <w:r w:rsidR="00C77B35" w:rsidRPr="002F2942">
        <w:t xml:space="preserve"> </w:t>
      </w:r>
    </w:p>
    <w:p w14:paraId="159A2D1B" w14:textId="77777777" w:rsidR="00C044A4" w:rsidRPr="00C044A4" w:rsidRDefault="00C044A4" w:rsidP="00C044A4">
      <w:pPr>
        <w:spacing w:after="0"/>
      </w:pPr>
    </w:p>
    <w:p w14:paraId="2E9FC784" w14:textId="0160A301" w:rsidR="00010E5B" w:rsidRDefault="00010E5B" w:rsidP="0090294F">
      <w:pPr>
        <w:shd w:val="clear" w:color="auto" w:fill="EBF9FF"/>
        <w:tabs>
          <w:tab w:val="left" w:pos="3405"/>
        </w:tabs>
        <w:spacing w:after="0" w:line="240" w:lineRule="auto"/>
        <w:rPr>
          <w:iCs/>
        </w:rPr>
      </w:pPr>
      <w:r>
        <w:rPr>
          <w:iCs/>
        </w:rPr>
        <w:t xml:space="preserve">To support and grow </w:t>
      </w:r>
      <w:r w:rsidRPr="00010E5B">
        <w:rPr>
          <w:iCs/>
        </w:rPr>
        <w:t xml:space="preserve">accessible and inclusive transport services that </w:t>
      </w:r>
      <w:r>
        <w:rPr>
          <w:iCs/>
        </w:rPr>
        <w:t>enable</w:t>
      </w:r>
      <w:r w:rsidRPr="00010E5B">
        <w:rPr>
          <w:iCs/>
        </w:rPr>
        <w:t xml:space="preserve"> patients, visitors, and staff to access health settings across the ABUHB area</w:t>
      </w:r>
      <w:r>
        <w:rPr>
          <w:iCs/>
        </w:rPr>
        <w:t>.</w:t>
      </w:r>
    </w:p>
    <w:p w14:paraId="735A0B71" w14:textId="77777777" w:rsidR="00C044A4" w:rsidRPr="00010E5B" w:rsidRDefault="00C044A4" w:rsidP="0090294F">
      <w:pPr>
        <w:shd w:val="clear" w:color="auto" w:fill="EBF9FF"/>
        <w:tabs>
          <w:tab w:val="left" w:pos="3405"/>
        </w:tabs>
        <w:spacing w:after="0" w:line="240" w:lineRule="auto"/>
        <w:rPr>
          <w:iCs/>
        </w:rPr>
      </w:pPr>
    </w:p>
    <w:p w14:paraId="6B57EE45" w14:textId="50E5F1AD" w:rsidR="00262FF8" w:rsidRPr="00262FF8" w:rsidRDefault="00386710" w:rsidP="00262FF8">
      <w:pPr>
        <w:shd w:val="clear" w:color="auto" w:fill="EBF9FF"/>
        <w:tabs>
          <w:tab w:val="left" w:pos="3405"/>
        </w:tabs>
        <w:spacing w:after="0" w:line="240" w:lineRule="auto"/>
        <w:rPr>
          <w:iCs/>
        </w:rPr>
      </w:pPr>
      <w:r w:rsidRPr="00010E5B">
        <w:rPr>
          <w:iCs/>
        </w:rPr>
        <w:t xml:space="preserve">To </w:t>
      </w:r>
      <w:r w:rsidR="00010E5B">
        <w:rPr>
          <w:iCs/>
        </w:rPr>
        <w:t>contribute to the development of a comprehensive integrated network of accessible transport</w:t>
      </w:r>
      <w:r w:rsidR="00FB2A79">
        <w:rPr>
          <w:iCs/>
        </w:rPr>
        <w:t xml:space="preserve"> to health</w:t>
      </w:r>
      <w:r w:rsidR="00010E5B">
        <w:rPr>
          <w:iCs/>
        </w:rPr>
        <w:t xml:space="preserve"> </w:t>
      </w:r>
      <w:r w:rsidR="00333A16">
        <w:rPr>
          <w:iCs/>
        </w:rPr>
        <w:t xml:space="preserve">care </w:t>
      </w:r>
      <w:r w:rsidR="00C044A4">
        <w:rPr>
          <w:iCs/>
        </w:rPr>
        <w:t>settings</w:t>
      </w:r>
      <w:r w:rsidR="00010E5B">
        <w:rPr>
          <w:iCs/>
        </w:rPr>
        <w:t xml:space="preserve"> for</w:t>
      </w:r>
      <w:r w:rsidRPr="00010E5B">
        <w:rPr>
          <w:iCs/>
        </w:rPr>
        <w:t xml:space="preserve"> people living in Caerphilly, Blaenau Gwent, Newport, Torfaen, Monmouthshire and south Pow</w:t>
      </w:r>
      <w:r w:rsidR="00010E5B">
        <w:rPr>
          <w:iCs/>
        </w:rPr>
        <w:t>ys.</w:t>
      </w:r>
      <w:bookmarkStart w:id="2" w:name="_Toc63250825"/>
    </w:p>
    <w:p w14:paraId="503AD70F" w14:textId="77777777" w:rsidR="00262FF8" w:rsidRDefault="00262FF8" w:rsidP="00262FF8"/>
    <w:p w14:paraId="71CCDA3B" w14:textId="20755497" w:rsidR="001945F7" w:rsidRDefault="001945F7" w:rsidP="0090294F">
      <w:pPr>
        <w:pStyle w:val="Heading2"/>
        <w:spacing w:after="0" w:line="240" w:lineRule="auto"/>
      </w:pPr>
      <w:r>
        <w:t xml:space="preserve">Grant </w:t>
      </w:r>
      <w:r w:rsidR="00D00F80">
        <w:t>P</w:t>
      </w:r>
      <w:r>
        <w:t>riorities</w:t>
      </w:r>
      <w:bookmarkEnd w:id="2"/>
    </w:p>
    <w:p w14:paraId="00E1AEC8" w14:textId="5B22AFE9" w:rsidR="00B63CEF" w:rsidRDefault="00B63CEF" w:rsidP="0090294F">
      <w:pPr>
        <w:spacing w:after="0" w:line="240" w:lineRule="auto"/>
      </w:pPr>
    </w:p>
    <w:p w14:paraId="5CC35888" w14:textId="61B31750" w:rsidR="00497BB8" w:rsidRDefault="00E21906" w:rsidP="0090294F">
      <w:pPr>
        <w:spacing w:after="0" w:line="240" w:lineRule="auto"/>
      </w:pPr>
      <w:r>
        <w:t>The project’s partners have agreed a number of priorities to inform how grants will be awarded. Applications will be reviewed against these priorities, and we will expect applicants to demonstrate how their project will de</w:t>
      </w:r>
      <w:r w:rsidR="004F4082">
        <w:t xml:space="preserve">liver one or more of them. The two top priorities are highlighted in </w:t>
      </w:r>
      <w:r w:rsidR="004F4082" w:rsidRPr="004F4082">
        <w:rPr>
          <w:rFonts w:asciiTheme="minorHAnsi" w:hAnsiTheme="minorHAnsi" w:cstheme="minorHAnsi"/>
          <w:b/>
        </w:rPr>
        <w:t>bold</w:t>
      </w:r>
      <w:r w:rsidR="004F4082">
        <w:rPr>
          <w:b/>
        </w:rPr>
        <w:t>.</w:t>
      </w:r>
    </w:p>
    <w:p w14:paraId="697CA5DD" w14:textId="154289E9" w:rsidR="00497BB8" w:rsidRDefault="00497BB8" w:rsidP="0090294F">
      <w:pPr>
        <w:spacing w:after="0" w:line="240" w:lineRule="auto"/>
      </w:pPr>
    </w:p>
    <w:p w14:paraId="1C3C1D09" w14:textId="5F22CBAC" w:rsidR="00C044A4" w:rsidRDefault="004D2D3F" w:rsidP="0090294F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54EC6C23" wp14:editId="6E7F3DA4">
            <wp:extent cx="6197600" cy="3200400"/>
            <wp:effectExtent l="0" t="0" r="69850" b="1905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sectPr w:rsidR="00C044A4" w:rsidSect="002E2D71">
      <w:headerReference w:type="default" r:id="rId23"/>
      <w:footerReference w:type="default" r:id="rId24"/>
      <w:footerReference w:type="first" r:id="rId25"/>
      <w:pgSz w:w="11906" w:h="16838"/>
      <w:pgMar w:top="993" w:right="1080" w:bottom="993" w:left="108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74055" w16cex:dateUtc="2021-07-12T21:27:00Z"/>
  <w16cex:commentExtensible w16cex:durableId="24973F1A" w16cex:dateUtc="2021-07-12T21:22:00Z"/>
  <w16cex:commentExtensible w16cex:durableId="249740C7" w16cex:dateUtc="2021-07-12T21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C0929" w14:textId="77777777" w:rsidR="00AB0B84" w:rsidRDefault="00AB0B84" w:rsidP="00FC0FF2">
      <w:pPr>
        <w:spacing w:after="0" w:line="240" w:lineRule="auto"/>
      </w:pPr>
      <w:r>
        <w:separator/>
      </w:r>
    </w:p>
  </w:endnote>
  <w:endnote w:type="continuationSeparator" w:id="0">
    <w:p w14:paraId="64D5FAE6" w14:textId="77777777" w:rsidR="00AB0B84" w:rsidRDefault="00AB0B84" w:rsidP="00FC0FF2">
      <w:pPr>
        <w:spacing w:after="0" w:line="240" w:lineRule="auto"/>
      </w:pPr>
      <w:r>
        <w:continuationSeparator/>
      </w:r>
    </w:p>
  </w:endnote>
  <w:endnote w:type="continuationNotice" w:id="1">
    <w:p w14:paraId="6B921CE5" w14:textId="77777777" w:rsidR="0041415F" w:rsidRDefault="004141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1270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68469" w14:textId="295EBFC1" w:rsidR="00AB0B84" w:rsidRPr="00FC0FF2" w:rsidRDefault="00AB0B84" w:rsidP="00FC0F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A67CC" w14:textId="77777777" w:rsidR="00AB0B84" w:rsidRDefault="00AB0B84">
    <w:pPr>
      <w:pStyle w:val="Footer"/>
    </w:pPr>
    <w:r w:rsidRPr="00080BE0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DDDED23" wp14:editId="2F7BAF4F">
          <wp:simplePos x="0" y="0"/>
          <wp:positionH relativeFrom="column">
            <wp:posOffset>5429250</wp:posOffset>
          </wp:positionH>
          <wp:positionV relativeFrom="paragraph">
            <wp:posOffset>-920750</wp:posOffset>
          </wp:positionV>
          <wp:extent cx="1332849" cy="1432602"/>
          <wp:effectExtent l="0" t="0" r="1270" b="0"/>
          <wp:wrapNone/>
          <wp:docPr id="15" name="Picture 15" descr="C:\Users\Tom\Desktop\Tom\4) Branding\Staff Resources\1) CTA Logo Files\Shapes\Bookends\Bookend Two (Right)\CTA - Bookend T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\Desktop\Tom\4) Branding\Staff Resources\1) CTA Logo Files\Shapes\Bookends\Bookend Two (Right)\CTA - Bookend Tw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49" cy="1432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801CE" w14:textId="77777777" w:rsidR="00AB0B84" w:rsidRDefault="00AB0B84" w:rsidP="00FC0FF2">
      <w:pPr>
        <w:spacing w:after="0" w:line="240" w:lineRule="auto"/>
      </w:pPr>
      <w:r>
        <w:separator/>
      </w:r>
    </w:p>
  </w:footnote>
  <w:footnote w:type="continuationSeparator" w:id="0">
    <w:p w14:paraId="005EB4CB" w14:textId="77777777" w:rsidR="00AB0B84" w:rsidRDefault="00AB0B84" w:rsidP="00FC0FF2">
      <w:pPr>
        <w:spacing w:after="0" w:line="240" w:lineRule="auto"/>
      </w:pPr>
      <w:r>
        <w:continuationSeparator/>
      </w:r>
    </w:p>
  </w:footnote>
  <w:footnote w:type="continuationNotice" w:id="1">
    <w:p w14:paraId="0FB334A4" w14:textId="77777777" w:rsidR="0041415F" w:rsidRDefault="004141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49"/>
      <w:gridCol w:w="3249"/>
      <w:gridCol w:w="3249"/>
    </w:tblGrid>
    <w:tr w:rsidR="00AB0B84" w14:paraId="4D2C9747" w14:textId="77777777" w:rsidTr="155A7144">
      <w:tc>
        <w:tcPr>
          <w:tcW w:w="3249" w:type="dxa"/>
        </w:tcPr>
        <w:p w14:paraId="2F743728" w14:textId="6225C801" w:rsidR="00AB0B84" w:rsidRDefault="00AB0B84" w:rsidP="155A7144">
          <w:pPr>
            <w:pStyle w:val="Header"/>
            <w:ind w:left="-115"/>
            <w:jc w:val="left"/>
          </w:pPr>
        </w:p>
      </w:tc>
      <w:tc>
        <w:tcPr>
          <w:tcW w:w="3249" w:type="dxa"/>
        </w:tcPr>
        <w:p w14:paraId="6AD585C1" w14:textId="04A59C0D" w:rsidR="00AB0B84" w:rsidRDefault="00AB0B84" w:rsidP="155A7144">
          <w:pPr>
            <w:pStyle w:val="Header"/>
            <w:jc w:val="center"/>
          </w:pPr>
        </w:p>
      </w:tc>
      <w:tc>
        <w:tcPr>
          <w:tcW w:w="3249" w:type="dxa"/>
        </w:tcPr>
        <w:p w14:paraId="079DF9D5" w14:textId="2230BB9A" w:rsidR="00AB0B84" w:rsidRDefault="00AB0B84" w:rsidP="155A7144">
          <w:pPr>
            <w:pStyle w:val="Header"/>
            <w:ind w:right="-115"/>
            <w:jc w:val="right"/>
          </w:pPr>
        </w:p>
      </w:tc>
    </w:tr>
  </w:tbl>
  <w:p w14:paraId="05512535" w14:textId="439F99F7" w:rsidR="00AB0B84" w:rsidRDefault="00AB0B84" w:rsidP="155A71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E4681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68608E"/>
    <w:multiLevelType w:val="hybridMultilevel"/>
    <w:tmpl w:val="E4CAB614"/>
    <w:lvl w:ilvl="0" w:tplc="D21ACE5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484403"/>
    <w:multiLevelType w:val="hybridMultilevel"/>
    <w:tmpl w:val="D8C69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E64B9"/>
    <w:multiLevelType w:val="hybridMultilevel"/>
    <w:tmpl w:val="B7166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42FC7"/>
    <w:multiLevelType w:val="hybridMultilevel"/>
    <w:tmpl w:val="36A84ABA"/>
    <w:lvl w:ilvl="0" w:tplc="313069B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E43E47"/>
    <w:multiLevelType w:val="hybridMultilevel"/>
    <w:tmpl w:val="F6F00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F5785"/>
    <w:multiLevelType w:val="hybridMultilevel"/>
    <w:tmpl w:val="A6E66F62"/>
    <w:lvl w:ilvl="0" w:tplc="792C25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F4A9E5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 w:tplc="6492D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CF6E5E6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7681D7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6FD47C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6E8F0B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DA14DB90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C554A70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6540D"/>
    <w:multiLevelType w:val="hybridMultilevel"/>
    <w:tmpl w:val="71A42D2C"/>
    <w:lvl w:ilvl="0" w:tplc="A0B27DFA">
      <w:start w:val="1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75A"/>
    <w:rsid w:val="00002183"/>
    <w:rsid w:val="000100CF"/>
    <w:rsid w:val="00010E5B"/>
    <w:rsid w:val="00011BA3"/>
    <w:rsid w:val="00030765"/>
    <w:rsid w:val="00031D35"/>
    <w:rsid w:val="00037552"/>
    <w:rsid w:val="00040571"/>
    <w:rsid w:val="000449EE"/>
    <w:rsid w:val="0005214B"/>
    <w:rsid w:val="0005732C"/>
    <w:rsid w:val="00061720"/>
    <w:rsid w:val="000621DC"/>
    <w:rsid w:val="00063EF8"/>
    <w:rsid w:val="00071B8E"/>
    <w:rsid w:val="000738B4"/>
    <w:rsid w:val="00076C80"/>
    <w:rsid w:val="00080BE0"/>
    <w:rsid w:val="00081FF9"/>
    <w:rsid w:val="00083FF3"/>
    <w:rsid w:val="00084CA8"/>
    <w:rsid w:val="000879BE"/>
    <w:rsid w:val="000966E3"/>
    <w:rsid w:val="000B4411"/>
    <w:rsid w:val="000B5522"/>
    <w:rsid w:val="000B667B"/>
    <w:rsid w:val="000B6866"/>
    <w:rsid w:val="000C6FB6"/>
    <w:rsid w:val="000C7459"/>
    <w:rsid w:val="000D7BCA"/>
    <w:rsid w:val="000E4C78"/>
    <w:rsid w:val="000E5DA4"/>
    <w:rsid w:val="0010475A"/>
    <w:rsid w:val="0011265F"/>
    <w:rsid w:val="001225B4"/>
    <w:rsid w:val="0013082E"/>
    <w:rsid w:val="001320FE"/>
    <w:rsid w:val="00134882"/>
    <w:rsid w:val="00136D28"/>
    <w:rsid w:val="00161C8F"/>
    <w:rsid w:val="0017779A"/>
    <w:rsid w:val="00190E0D"/>
    <w:rsid w:val="001945F7"/>
    <w:rsid w:val="001974C8"/>
    <w:rsid w:val="001A05FC"/>
    <w:rsid w:val="001C02DB"/>
    <w:rsid w:val="001C355F"/>
    <w:rsid w:val="001C47AD"/>
    <w:rsid w:val="001F319B"/>
    <w:rsid w:val="0021372E"/>
    <w:rsid w:val="00214B94"/>
    <w:rsid w:val="00216298"/>
    <w:rsid w:val="00217E97"/>
    <w:rsid w:val="00221AEE"/>
    <w:rsid w:val="00236D7B"/>
    <w:rsid w:val="00244898"/>
    <w:rsid w:val="00262FF8"/>
    <w:rsid w:val="0026466E"/>
    <w:rsid w:val="002677BC"/>
    <w:rsid w:val="0027105C"/>
    <w:rsid w:val="002810F5"/>
    <w:rsid w:val="002863DB"/>
    <w:rsid w:val="002B24E4"/>
    <w:rsid w:val="002C24FA"/>
    <w:rsid w:val="002C47F6"/>
    <w:rsid w:val="002E03F7"/>
    <w:rsid w:val="002E103E"/>
    <w:rsid w:val="002E2D71"/>
    <w:rsid w:val="002E467B"/>
    <w:rsid w:val="002E5213"/>
    <w:rsid w:val="002E6C79"/>
    <w:rsid w:val="002F2942"/>
    <w:rsid w:val="002F6CCA"/>
    <w:rsid w:val="0030214E"/>
    <w:rsid w:val="00314FF3"/>
    <w:rsid w:val="00324D62"/>
    <w:rsid w:val="0032642B"/>
    <w:rsid w:val="00333A16"/>
    <w:rsid w:val="0033799D"/>
    <w:rsid w:val="003452D2"/>
    <w:rsid w:val="00351ACC"/>
    <w:rsid w:val="00357CF3"/>
    <w:rsid w:val="00377494"/>
    <w:rsid w:val="0038562B"/>
    <w:rsid w:val="00386710"/>
    <w:rsid w:val="003B2547"/>
    <w:rsid w:val="003B6536"/>
    <w:rsid w:val="003C376F"/>
    <w:rsid w:val="003E5702"/>
    <w:rsid w:val="003F061C"/>
    <w:rsid w:val="003F7258"/>
    <w:rsid w:val="00402417"/>
    <w:rsid w:val="00402D8D"/>
    <w:rsid w:val="00410185"/>
    <w:rsid w:val="004125CF"/>
    <w:rsid w:val="0041415F"/>
    <w:rsid w:val="004163AF"/>
    <w:rsid w:val="0042191E"/>
    <w:rsid w:val="00430009"/>
    <w:rsid w:val="00433D52"/>
    <w:rsid w:val="00444875"/>
    <w:rsid w:val="00447369"/>
    <w:rsid w:val="00454D4F"/>
    <w:rsid w:val="004624DD"/>
    <w:rsid w:val="004670B2"/>
    <w:rsid w:val="00467117"/>
    <w:rsid w:val="0047209F"/>
    <w:rsid w:val="00472B23"/>
    <w:rsid w:val="0047694F"/>
    <w:rsid w:val="004813CA"/>
    <w:rsid w:val="00496407"/>
    <w:rsid w:val="00497BB8"/>
    <w:rsid w:val="004A47F4"/>
    <w:rsid w:val="004D2D3F"/>
    <w:rsid w:val="004D5D38"/>
    <w:rsid w:val="004F2747"/>
    <w:rsid w:val="004F4082"/>
    <w:rsid w:val="00524147"/>
    <w:rsid w:val="00526AA6"/>
    <w:rsid w:val="00527098"/>
    <w:rsid w:val="0053080D"/>
    <w:rsid w:val="0053295D"/>
    <w:rsid w:val="00533682"/>
    <w:rsid w:val="00573C8C"/>
    <w:rsid w:val="0059178F"/>
    <w:rsid w:val="005A6717"/>
    <w:rsid w:val="005A6FC0"/>
    <w:rsid w:val="005B43AB"/>
    <w:rsid w:val="005C783C"/>
    <w:rsid w:val="005D4C8A"/>
    <w:rsid w:val="005E0C0D"/>
    <w:rsid w:val="005E3340"/>
    <w:rsid w:val="00606E32"/>
    <w:rsid w:val="006161AF"/>
    <w:rsid w:val="00630419"/>
    <w:rsid w:val="00634F6D"/>
    <w:rsid w:val="00644843"/>
    <w:rsid w:val="00645A95"/>
    <w:rsid w:val="00646A1F"/>
    <w:rsid w:val="00647F0E"/>
    <w:rsid w:val="006606EA"/>
    <w:rsid w:val="00663DB7"/>
    <w:rsid w:val="0066644D"/>
    <w:rsid w:val="006676EF"/>
    <w:rsid w:val="00675C40"/>
    <w:rsid w:val="00693FCD"/>
    <w:rsid w:val="006A335E"/>
    <w:rsid w:val="006A64A7"/>
    <w:rsid w:val="006A6971"/>
    <w:rsid w:val="006B40F3"/>
    <w:rsid w:val="006C2C20"/>
    <w:rsid w:val="006D6BB3"/>
    <w:rsid w:val="006D73BA"/>
    <w:rsid w:val="006E4AFA"/>
    <w:rsid w:val="006E6A2E"/>
    <w:rsid w:val="006F2ED4"/>
    <w:rsid w:val="006F3103"/>
    <w:rsid w:val="006F6E86"/>
    <w:rsid w:val="006F785F"/>
    <w:rsid w:val="00710180"/>
    <w:rsid w:val="00735B86"/>
    <w:rsid w:val="00735D18"/>
    <w:rsid w:val="00766F49"/>
    <w:rsid w:val="0077708A"/>
    <w:rsid w:val="007975EB"/>
    <w:rsid w:val="007A5F02"/>
    <w:rsid w:val="007B5397"/>
    <w:rsid w:val="007C0484"/>
    <w:rsid w:val="007D2FEE"/>
    <w:rsid w:val="007E35EF"/>
    <w:rsid w:val="007E40C8"/>
    <w:rsid w:val="007E6D3D"/>
    <w:rsid w:val="007E6F2E"/>
    <w:rsid w:val="008013F2"/>
    <w:rsid w:val="008061F5"/>
    <w:rsid w:val="00810704"/>
    <w:rsid w:val="00823645"/>
    <w:rsid w:val="008271B2"/>
    <w:rsid w:val="008478DB"/>
    <w:rsid w:val="00855C66"/>
    <w:rsid w:val="00865795"/>
    <w:rsid w:val="00877B66"/>
    <w:rsid w:val="00896F66"/>
    <w:rsid w:val="008B5501"/>
    <w:rsid w:val="008B5D3C"/>
    <w:rsid w:val="008D2E2A"/>
    <w:rsid w:val="008D327F"/>
    <w:rsid w:val="008E2367"/>
    <w:rsid w:val="008F3DB5"/>
    <w:rsid w:val="008F3EAC"/>
    <w:rsid w:val="0090294F"/>
    <w:rsid w:val="009074CC"/>
    <w:rsid w:val="00915F9B"/>
    <w:rsid w:val="00930C92"/>
    <w:rsid w:val="00930FAA"/>
    <w:rsid w:val="00935628"/>
    <w:rsid w:val="00941F95"/>
    <w:rsid w:val="009433A5"/>
    <w:rsid w:val="00943665"/>
    <w:rsid w:val="00955818"/>
    <w:rsid w:val="00960AE3"/>
    <w:rsid w:val="0096383C"/>
    <w:rsid w:val="00965EF4"/>
    <w:rsid w:val="00971BA1"/>
    <w:rsid w:val="00981F87"/>
    <w:rsid w:val="00986A6B"/>
    <w:rsid w:val="00987891"/>
    <w:rsid w:val="009927DA"/>
    <w:rsid w:val="009B5AEB"/>
    <w:rsid w:val="009B69E3"/>
    <w:rsid w:val="009B7933"/>
    <w:rsid w:val="009C0B89"/>
    <w:rsid w:val="009C5869"/>
    <w:rsid w:val="009D67DF"/>
    <w:rsid w:val="009E0DC2"/>
    <w:rsid w:val="009F2B9C"/>
    <w:rsid w:val="009F515E"/>
    <w:rsid w:val="009F6161"/>
    <w:rsid w:val="00A05081"/>
    <w:rsid w:val="00A12A36"/>
    <w:rsid w:val="00A333D2"/>
    <w:rsid w:val="00A4144F"/>
    <w:rsid w:val="00A4148B"/>
    <w:rsid w:val="00A42C71"/>
    <w:rsid w:val="00A4611D"/>
    <w:rsid w:val="00A514F2"/>
    <w:rsid w:val="00A54AF4"/>
    <w:rsid w:val="00A55CF7"/>
    <w:rsid w:val="00A65DE2"/>
    <w:rsid w:val="00A66034"/>
    <w:rsid w:val="00A66E5F"/>
    <w:rsid w:val="00A7674C"/>
    <w:rsid w:val="00A80091"/>
    <w:rsid w:val="00A830FB"/>
    <w:rsid w:val="00A83204"/>
    <w:rsid w:val="00AB0B84"/>
    <w:rsid w:val="00AC4B63"/>
    <w:rsid w:val="00AC4F7D"/>
    <w:rsid w:val="00AD0C7D"/>
    <w:rsid w:val="00AD141B"/>
    <w:rsid w:val="00AE526A"/>
    <w:rsid w:val="00AF3705"/>
    <w:rsid w:val="00AF5F66"/>
    <w:rsid w:val="00AF6541"/>
    <w:rsid w:val="00B10EF1"/>
    <w:rsid w:val="00B10F1C"/>
    <w:rsid w:val="00B23041"/>
    <w:rsid w:val="00B2356A"/>
    <w:rsid w:val="00B35C90"/>
    <w:rsid w:val="00B360C0"/>
    <w:rsid w:val="00B36B69"/>
    <w:rsid w:val="00B42645"/>
    <w:rsid w:val="00B42827"/>
    <w:rsid w:val="00B43625"/>
    <w:rsid w:val="00B5451E"/>
    <w:rsid w:val="00B56DA5"/>
    <w:rsid w:val="00B60057"/>
    <w:rsid w:val="00B610C3"/>
    <w:rsid w:val="00B616D5"/>
    <w:rsid w:val="00B63CEF"/>
    <w:rsid w:val="00B6610E"/>
    <w:rsid w:val="00B7755B"/>
    <w:rsid w:val="00B81A36"/>
    <w:rsid w:val="00B82DDF"/>
    <w:rsid w:val="00B83754"/>
    <w:rsid w:val="00B85761"/>
    <w:rsid w:val="00B9640A"/>
    <w:rsid w:val="00BA1255"/>
    <w:rsid w:val="00BB25CE"/>
    <w:rsid w:val="00BB359F"/>
    <w:rsid w:val="00BB69C2"/>
    <w:rsid w:val="00BC4830"/>
    <w:rsid w:val="00BC4C56"/>
    <w:rsid w:val="00BC558D"/>
    <w:rsid w:val="00BD14F7"/>
    <w:rsid w:val="00BD618B"/>
    <w:rsid w:val="00BE0703"/>
    <w:rsid w:val="00C0349D"/>
    <w:rsid w:val="00C044A4"/>
    <w:rsid w:val="00C1796C"/>
    <w:rsid w:val="00C20201"/>
    <w:rsid w:val="00C245D2"/>
    <w:rsid w:val="00C34C6C"/>
    <w:rsid w:val="00C3774A"/>
    <w:rsid w:val="00C42D96"/>
    <w:rsid w:val="00C4755A"/>
    <w:rsid w:val="00C5755E"/>
    <w:rsid w:val="00C62660"/>
    <w:rsid w:val="00C72E78"/>
    <w:rsid w:val="00C749E3"/>
    <w:rsid w:val="00C77322"/>
    <w:rsid w:val="00C77B35"/>
    <w:rsid w:val="00C81230"/>
    <w:rsid w:val="00C84468"/>
    <w:rsid w:val="00C878DB"/>
    <w:rsid w:val="00C9194E"/>
    <w:rsid w:val="00C94A9E"/>
    <w:rsid w:val="00C9699E"/>
    <w:rsid w:val="00CA2B5D"/>
    <w:rsid w:val="00CB066D"/>
    <w:rsid w:val="00CB143A"/>
    <w:rsid w:val="00CB5B7C"/>
    <w:rsid w:val="00CD61ED"/>
    <w:rsid w:val="00CF2585"/>
    <w:rsid w:val="00D00F80"/>
    <w:rsid w:val="00D0233A"/>
    <w:rsid w:val="00D02575"/>
    <w:rsid w:val="00D03F1E"/>
    <w:rsid w:val="00D04AC8"/>
    <w:rsid w:val="00D04E07"/>
    <w:rsid w:val="00D104D8"/>
    <w:rsid w:val="00D11067"/>
    <w:rsid w:val="00D174C7"/>
    <w:rsid w:val="00D40D08"/>
    <w:rsid w:val="00D41DCE"/>
    <w:rsid w:val="00D8432B"/>
    <w:rsid w:val="00D853D3"/>
    <w:rsid w:val="00D8609E"/>
    <w:rsid w:val="00D94E27"/>
    <w:rsid w:val="00DA2E20"/>
    <w:rsid w:val="00DB32D3"/>
    <w:rsid w:val="00DB65AA"/>
    <w:rsid w:val="00DB6CE8"/>
    <w:rsid w:val="00DC6D23"/>
    <w:rsid w:val="00DE6AD5"/>
    <w:rsid w:val="00DF4EEC"/>
    <w:rsid w:val="00E1202A"/>
    <w:rsid w:val="00E21906"/>
    <w:rsid w:val="00E416D6"/>
    <w:rsid w:val="00E41F19"/>
    <w:rsid w:val="00E45DD4"/>
    <w:rsid w:val="00E47DE2"/>
    <w:rsid w:val="00E54077"/>
    <w:rsid w:val="00E55C60"/>
    <w:rsid w:val="00E676E8"/>
    <w:rsid w:val="00E818AD"/>
    <w:rsid w:val="00E81B48"/>
    <w:rsid w:val="00E86988"/>
    <w:rsid w:val="00E964EF"/>
    <w:rsid w:val="00EA2BC2"/>
    <w:rsid w:val="00EA4F8F"/>
    <w:rsid w:val="00EC102D"/>
    <w:rsid w:val="00ED3DED"/>
    <w:rsid w:val="00ED51EC"/>
    <w:rsid w:val="00EE30FB"/>
    <w:rsid w:val="00EF01C7"/>
    <w:rsid w:val="00F02D97"/>
    <w:rsid w:val="00F255C6"/>
    <w:rsid w:val="00F371EA"/>
    <w:rsid w:val="00F3784A"/>
    <w:rsid w:val="00F6118E"/>
    <w:rsid w:val="00F65627"/>
    <w:rsid w:val="00F67480"/>
    <w:rsid w:val="00F77384"/>
    <w:rsid w:val="00F878A7"/>
    <w:rsid w:val="00F92416"/>
    <w:rsid w:val="00FA0490"/>
    <w:rsid w:val="00FA7E91"/>
    <w:rsid w:val="00FB2A79"/>
    <w:rsid w:val="00FB535C"/>
    <w:rsid w:val="00FC0FF2"/>
    <w:rsid w:val="00FD5123"/>
    <w:rsid w:val="00FE633C"/>
    <w:rsid w:val="155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E9871C0"/>
  <w14:discardImageEditingData/>
  <w14:defaultImageDpi w14:val="150"/>
  <w15:chartTrackingRefBased/>
  <w15:docId w15:val="{2EB6E9C6-D266-415A-9EDD-C9579EB6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D23"/>
    <w:pPr>
      <w:spacing w:line="276" w:lineRule="auto"/>
      <w:jc w:val="both"/>
    </w:pPr>
    <w:rPr>
      <w:rFonts w:ascii="Calibri Light" w:hAnsi="Calibri Light" w:cs="Calibri Ligh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942"/>
    <w:pPr>
      <w:outlineLvl w:val="0"/>
    </w:pPr>
    <w:rPr>
      <w:rFonts w:ascii="Open Sans" w:hAnsi="Open Sans" w:cs="Open Sans"/>
      <w:b/>
      <w:color w:val="009FE3"/>
      <w:sz w:val="34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942"/>
    <w:pPr>
      <w:outlineLvl w:val="1"/>
    </w:pPr>
    <w:rPr>
      <w:rFonts w:ascii="Open Sans" w:hAnsi="Open Sans" w:cs="Open Sans"/>
      <w:b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6D23"/>
    <w:pPr>
      <w:outlineLvl w:val="2"/>
    </w:pPr>
    <w:rPr>
      <w:rFonts w:ascii="Calibri" w:hAnsi="Calibri" w:cs="Calibri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0BE0"/>
    <w:pPr>
      <w:outlineLvl w:val="3"/>
    </w:pPr>
    <w:rPr>
      <w:rFonts w:asciiTheme="minorHAnsi" w:hAnsiTheme="minorHAnsi" w:cstheme="minorHAnsi"/>
      <w:b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3645"/>
    <w:pPr>
      <w:shd w:val="clear" w:color="auto" w:fill="FFFFFF" w:themeFill="background1"/>
      <w:outlineLvl w:val="4"/>
    </w:pPr>
    <w:rPr>
      <w:rFonts w:ascii="Open Sans" w:hAnsi="Open Sans" w:cs="Open Sans"/>
      <w:b/>
      <w:color w:val="009FE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DC6D23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DC6D23"/>
  </w:style>
  <w:style w:type="character" w:customStyle="1" w:styleId="Heading1Char">
    <w:name w:val="Heading 1 Char"/>
    <w:basedOn w:val="DefaultParagraphFont"/>
    <w:link w:val="Heading1"/>
    <w:uiPriority w:val="9"/>
    <w:rsid w:val="002F2942"/>
    <w:rPr>
      <w:rFonts w:ascii="Open Sans" w:hAnsi="Open Sans" w:cs="Open Sans"/>
      <w:b/>
      <w:color w:val="009FE3"/>
      <w:sz w:val="34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F2942"/>
    <w:rPr>
      <w:rFonts w:ascii="Open Sans" w:hAnsi="Open Sans" w:cs="Open Sans"/>
      <w:b/>
      <w:sz w:val="2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C6D23"/>
    <w:rPr>
      <w:rFonts w:ascii="Calibri" w:hAnsi="Calibri" w:cs="Calibr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80BE0"/>
    <w:rPr>
      <w:rFonts w:cstheme="minorHAnsi"/>
      <w:b/>
      <w:sz w:val="2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23645"/>
    <w:rPr>
      <w:rFonts w:ascii="Open Sans" w:hAnsi="Open Sans" w:cs="Open Sans"/>
      <w:b/>
      <w:color w:val="009FE3"/>
      <w:szCs w:val="24"/>
      <w:shd w:val="clear" w:color="auto" w:fill="FFFFFF" w:themeFill="background1"/>
    </w:rPr>
  </w:style>
  <w:style w:type="paragraph" w:styleId="Header">
    <w:name w:val="header"/>
    <w:basedOn w:val="Normal"/>
    <w:link w:val="HeaderChar"/>
    <w:uiPriority w:val="99"/>
    <w:unhideWhenUsed/>
    <w:rsid w:val="00FC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FF2"/>
    <w:rPr>
      <w:rFonts w:ascii="Calibri Light" w:hAnsi="Calibri Light" w:cs="Calibri Ligh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FF2"/>
    <w:rPr>
      <w:rFonts w:ascii="Calibri Light" w:hAnsi="Calibri Light" w:cs="Calibri Light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FC0FF2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FC0FF2"/>
    <w:pPr>
      <w:spacing w:after="100"/>
    </w:pPr>
    <w:rPr>
      <w:rFonts w:ascii="Open Sans" w:hAnsi="Open Sans"/>
      <w:b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823645"/>
    <w:pPr>
      <w:spacing w:after="100"/>
      <w:ind w:left="2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C0FF2"/>
    <w:pPr>
      <w:spacing w:after="100"/>
      <w:ind w:left="960"/>
    </w:pPr>
  </w:style>
  <w:style w:type="paragraph" w:styleId="TOC4">
    <w:name w:val="toc 4"/>
    <w:basedOn w:val="Normal"/>
    <w:next w:val="Normal"/>
    <w:autoRedefine/>
    <w:uiPriority w:val="39"/>
    <w:unhideWhenUsed/>
    <w:rsid w:val="00FC0FF2"/>
    <w:pPr>
      <w:spacing w:after="100"/>
      <w:ind w:left="720"/>
    </w:pPr>
  </w:style>
  <w:style w:type="character" w:styleId="Hyperlink">
    <w:name w:val="Hyperlink"/>
    <w:basedOn w:val="DefaultParagraphFont"/>
    <w:uiPriority w:val="99"/>
    <w:unhideWhenUsed/>
    <w:rsid w:val="00FC0FF2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17779A"/>
    <w:pPr>
      <w:numPr>
        <w:numId w:val="1"/>
      </w:numPr>
      <w:spacing w:after="20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D0C7D"/>
    <w:pPr>
      <w:spacing w:after="0"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0C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0C7D"/>
    <w:rPr>
      <w:vertAlign w:val="superscript"/>
    </w:rPr>
  </w:style>
  <w:style w:type="paragraph" w:customStyle="1" w:styleId="Default">
    <w:name w:val="Default"/>
    <w:rsid w:val="00981F8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legds2">
    <w:name w:val="legds2"/>
    <w:basedOn w:val="DefaultParagraphFont"/>
    <w:rsid w:val="00EF01C7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8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3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B539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2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B9C"/>
    <w:rPr>
      <w:rFonts w:ascii="Calibri Light" w:hAnsi="Calibri Light" w:cs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B9C"/>
    <w:rPr>
      <w:rFonts w:ascii="Calibri Light" w:hAnsi="Calibri Light" w:cs="Calibri Light"/>
      <w:b/>
      <w:bCs/>
      <w:sz w:val="20"/>
      <w:szCs w:val="20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basedOn w:val="DefaultParagraphFont"/>
    <w:link w:val="ListParagraph"/>
    <w:uiPriority w:val="34"/>
    <w:qFormat/>
    <w:locked/>
    <w:rsid w:val="00C1796C"/>
    <w:rPr>
      <w:rFonts w:ascii="Calibri Light" w:hAnsi="Calibri Light" w:cs="Calibri Light"/>
      <w:sz w:val="24"/>
      <w:szCs w:val="24"/>
    </w:rPr>
  </w:style>
  <w:style w:type="paragraph" w:styleId="Revision">
    <w:name w:val="Revision"/>
    <w:hidden/>
    <w:uiPriority w:val="99"/>
    <w:semiHidden/>
    <w:rsid w:val="00136D28"/>
    <w:pPr>
      <w:spacing w:after="0" w:line="240" w:lineRule="auto"/>
    </w:pPr>
    <w:rPr>
      <w:rFonts w:ascii="Calibri Light" w:hAnsi="Calibri Light" w:cs="Calibri Light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5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diagramData" Target="diagrams/data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faye.mear@bridgescentre.org.uk" TargetMode="External"/><Relationship Id="rId25" Type="http://schemas.openxmlformats.org/officeDocument/2006/relationships/footer" Target="footer2.xml"/><Relationship Id="rId33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microsoft.com/office/2007/relationships/diagramDrawing" Target="diagrams/drawing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24CEE5-29B1-411E-A84A-319960CDB54C}" type="doc">
      <dgm:prSet loTypeId="urn:diagrams.loki3.com/Bracke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79F626C-F469-45E0-A39B-7AB23A9F0883}">
      <dgm:prSet phldrT="[Text]"/>
      <dgm:spPr/>
      <dgm:t>
        <a:bodyPr/>
        <a:lstStyle/>
        <a:p>
          <a:r>
            <a:rPr lang="en-US"/>
            <a:t>Access &amp; inclusion</a:t>
          </a:r>
        </a:p>
      </dgm:t>
    </dgm:pt>
    <dgm:pt modelId="{4F9CA79F-487B-4481-958A-6EBAE6D99031}" type="parTrans" cxnId="{D4834C13-02E9-4324-ACCA-5096174CAC15}">
      <dgm:prSet/>
      <dgm:spPr/>
      <dgm:t>
        <a:bodyPr/>
        <a:lstStyle/>
        <a:p>
          <a:endParaRPr lang="en-US"/>
        </a:p>
      </dgm:t>
    </dgm:pt>
    <dgm:pt modelId="{95169F3B-EBEB-4736-9474-0173E83F7FAA}" type="sibTrans" cxnId="{D4834C13-02E9-4324-ACCA-5096174CAC15}">
      <dgm:prSet/>
      <dgm:spPr/>
      <dgm:t>
        <a:bodyPr/>
        <a:lstStyle/>
        <a:p>
          <a:endParaRPr lang="en-US"/>
        </a:p>
      </dgm:t>
    </dgm:pt>
    <dgm:pt modelId="{D9192EB9-E0B4-44D5-BD7F-D3B507551C06}">
      <dgm:prSet phldrT="[Text]"/>
      <dgm:spPr/>
      <dgm:t>
        <a:bodyPr/>
        <a:lstStyle/>
        <a:p>
          <a:pPr algn="l"/>
          <a:r>
            <a:rPr lang="en-US" b="1"/>
            <a:t>Transport options that work for everyone</a:t>
          </a:r>
        </a:p>
      </dgm:t>
    </dgm:pt>
    <dgm:pt modelId="{3B2BC6D5-0752-4B15-A047-168BEA61B49C}" type="parTrans" cxnId="{781DF837-45F1-4B92-8C06-36B97472F25C}">
      <dgm:prSet/>
      <dgm:spPr/>
      <dgm:t>
        <a:bodyPr/>
        <a:lstStyle/>
        <a:p>
          <a:endParaRPr lang="en-US"/>
        </a:p>
      </dgm:t>
    </dgm:pt>
    <dgm:pt modelId="{A2101355-1605-49B0-BA78-ABE1E60FB983}" type="sibTrans" cxnId="{781DF837-45F1-4B92-8C06-36B97472F25C}">
      <dgm:prSet/>
      <dgm:spPr/>
      <dgm:t>
        <a:bodyPr/>
        <a:lstStyle/>
        <a:p>
          <a:endParaRPr lang="en-US"/>
        </a:p>
      </dgm:t>
    </dgm:pt>
    <dgm:pt modelId="{C549A84B-5B77-4078-AD0B-AFF5AD076819}">
      <dgm:prSet phldrT="[Text]"/>
      <dgm:spPr/>
      <dgm:t>
        <a:bodyPr/>
        <a:lstStyle/>
        <a:p>
          <a:r>
            <a:rPr lang="en-US"/>
            <a:t>Partnership</a:t>
          </a:r>
        </a:p>
      </dgm:t>
    </dgm:pt>
    <dgm:pt modelId="{41633E3E-B396-42F6-818A-A505F0B8804E}" type="parTrans" cxnId="{844534C5-34F6-4081-AE6F-E18E627D104B}">
      <dgm:prSet/>
      <dgm:spPr/>
      <dgm:t>
        <a:bodyPr/>
        <a:lstStyle/>
        <a:p>
          <a:endParaRPr lang="en-US"/>
        </a:p>
      </dgm:t>
    </dgm:pt>
    <dgm:pt modelId="{A1A628BD-F05D-431C-9DF5-336BC47659E0}" type="sibTrans" cxnId="{844534C5-34F6-4081-AE6F-E18E627D104B}">
      <dgm:prSet/>
      <dgm:spPr/>
      <dgm:t>
        <a:bodyPr/>
        <a:lstStyle/>
        <a:p>
          <a:endParaRPr lang="en-US"/>
        </a:p>
      </dgm:t>
    </dgm:pt>
    <dgm:pt modelId="{02AE595D-212D-4F64-A447-F8F6BAD8DF90}">
      <dgm:prSet phldrT="[Text]"/>
      <dgm:spPr/>
      <dgm:t>
        <a:bodyPr/>
        <a:lstStyle/>
        <a:p>
          <a:r>
            <a:rPr lang="en-US"/>
            <a:t>Services that have been developed in partnership - with communities, passengers, or partners - to ensure they meet the widest possible needs</a:t>
          </a:r>
        </a:p>
      </dgm:t>
    </dgm:pt>
    <dgm:pt modelId="{8292BEFF-18CD-4935-8E24-2D69E3EB6CA0}" type="parTrans" cxnId="{BE23FFE0-937D-40C1-87A4-7C5C965A6198}">
      <dgm:prSet/>
      <dgm:spPr/>
      <dgm:t>
        <a:bodyPr/>
        <a:lstStyle/>
        <a:p>
          <a:endParaRPr lang="en-US"/>
        </a:p>
      </dgm:t>
    </dgm:pt>
    <dgm:pt modelId="{2932515F-43D4-4847-AAEB-98EDBA0088EC}" type="sibTrans" cxnId="{BE23FFE0-937D-40C1-87A4-7C5C965A6198}">
      <dgm:prSet/>
      <dgm:spPr/>
      <dgm:t>
        <a:bodyPr/>
        <a:lstStyle/>
        <a:p>
          <a:endParaRPr lang="en-US"/>
        </a:p>
      </dgm:t>
    </dgm:pt>
    <dgm:pt modelId="{BD75D8F9-EC5E-4585-969C-F3DBEB13057A}">
      <dgm:prSet phldrT="[Text]"/>
      <dgm:spPr/>
      <dgm:t>
        <a:bodyPr/>
        <a:lstStyle/>
        <a:p>
          <a:r>
            <a:rPr lang="en-US"/>
            <a:t>Sustainable impact</a:t>
          </a:r>
        </a:p>
      </dgm:t>
    </dgm:pt>
    <dgm:pt modelId="{D3E21F08-0493-4A2C-AF51-AB67FC509C39}" type="parTrans" cxnId="{99BD4F84-3893-464D-BB9C-19ECEE912C8E}">
      <dgm:prSet/>
      <dgm:spPr/>
      <dgm:t>
        <a:bodyPr/>
        <a:lstStyle/>
        <a:p>
          <a:endParaRPr lang="en-US"/>
        </a:p>
      </dgm:t>
    </dgm:pt>
    <dgm:pt modelId="{EAA5F98A-C2B0-44E9-8ABB-5F8664739C73}" type="sibTrans" cxnId="{99BD4F84-3893-464D-BB9C-19ECEE912C8E}">
      <dgm:prSet/>
      <dgm:spPr/>
      <dgm:t>
        <a:bodyPr/>
        <a:lstStyle/>
        <a:p>
          <a:endParaRPr lang="en-US"/>
        </a:p>
      </dgm:t>
    </dgm:pt>
    <dgm:pt modelId="{55D33778-EE51-496B-9276-59C0852F33E7}">
      <dgm:prSet phldrT="[Text]"/>
      <dgm:spPr/>
      <dgm:t>
        <a:bodyPr/>
        <a:lstStyle/>
        <a:p>
          <a:r>
            <a:rPr lang="en-US"/>
            <a:t>Local connections</a:t>
          </a:r>
        </a:p>
      </dgm:t>
    </dgm:pt>
    <dgm:pt modelId="{634AC632-9265-4291-B8F1-8EEB9BA0682E}" type="parTrans" cxnId="{D388FB29-023D-4C28-8315-E76A46B63F8C}">
      <dgm:prSet/>
      <dgm:spPr/>
      <dgm:t>
        <a:bodyPr/>
        <a:lstStyle/>
        <a:p>
          <a:endParaRPr lang="en-US"/>
        </a:p>
      </dgm:t>
    </dgm:pt>
    <dgm:pt modelId="{0B5D8D68-4BB1-47FE-BECE-0094AD57500B}" type="sibTrans" cxnId="{D388FB29-023D-4C28-8315-E76A46B63F8C}">
      <dgm:prSet/>
      <dgm:spPr/>
      <dgm:t>
        <a:bodyPr/>
        <a:lstStyle/>
        <a:p>
          <a:endParaRPr lang="en-US"/>
        </a:p>
      </dgm:t>
    </dgm:pt>
    <dgm:pt modelId="{6C5C9706-4486-4C13-85AB-3157AEEBFDE2}">
      <dgm:prSet phldrT="[Text]"/>
      <dgm:spPr/>
      <dgm:t>
        <a:bodyPr/>
        <a:lstStyle/>
        <a:p>
          <a:r>
            <a:rPr lang="en-US"/>
            <a:t>Low carbon solutions that help us to deliver services in an environmentally sustainable way</a:t>
          </a:r>
        </a:p>
      </dgm:t>
    </dgm:pt>
    <dgm:pt modelId="{08791611-FD10-486A-9AF1-A1395BFF11F3}" type="parTrans" cxnId="{5AB30685-392C-4CF2-B884-BA31F9E6A049}">
      <dgm:prSet/>
      <dgm:spPr/>
      <dgm:t>
        <a:bodyPr/>
        <a:lstStyle/>
        <a:p>
          <a:endParaRPr lang="en-US"/>
        </a:p>
      </dgm:t>
    </dgm:pt>
    <dgm:pt modelId="{7CAD1E73-8E55-4A46-BDEB-54348BD52458}" type="sibTrans" cxnId="{5AB30685-392C-4CF2-B884-BA31F9E6A049}">
      <dgm:prSet/>
      <dgm:spPr/>
      <dgm:t>
        <a:bodyPr/>
        <a:lstStyle/>
        <a:p>
          <a:endParaRPr lang="en-US"/>
        </a:p>
      </dgm:t>
    </dgm:pt>
    <dgm:pt modelId="{23308910-C379-4A03-8532-F803F79C208F}">
      <dgm:prSet phldrT="[Text]"/>
      <dgm:spPr/>
      <dgm:t>
        <a:bodyPr/>
        <a:lstStyle/>
        <a:p>
          <a:r>
            <a:rPr lang="en-US"/>
            <a:t>Connecting with other modes of transport to improve integration</a:t>
          </a:r>
        </a:p>
      </dgm:t>
    </dgm:pt>
    <dgm:pt modelId="{B8DBA3CB-2408-4674-9FFD-02B856C2C615}" type="parTrans" cxnId="{55E79FD3-A341-423C-9145-E49DA5CB70AE}">
      <dgm:prSet/>
      <dgm:spPr/>
      <dgm:t>
        <a:bodyPr/>
        <a:lstStyle/>
        <a:p>
          <a:endParaRPr lang="en-US"/>
        </a:p>
      </dgm:t>
    </dgm:pt>
    <dgm:pt modelId="{A5329778-6B83-4234-AEE4-4A63D50EEBDC}" type="sibTrans" cxnId="{55E79FD3-A341-423C-9145-E49DA5CB70AE}">
      <dgm:prSet/>
      <dgm:spPr/>
      <dgm:t>
        <a:bodyPr/>
        <a:lstStyle/>
        <a:p>
          <a:endParaRPr lang="en-US"/>
        </a:p>
      </dgm:t>
    </dgm:pt>
    <dgm:pt modelId="{82037B03-4E4B-474B-A590-CB21D586264C}">
      <dgm:prSet phldrT="[Text]"/>
      <dgm:spPr/>
      <dgm:t>
        <a:bodyPr/>
        <a:lstStyle/>
        <a:p>
          <a:pPr algn="l"/>
          <a:r>
            <a:rPr lang="en-US" b="0"/>
            <a:t>An accessible and inclusive transport network across the health board's footprint</a:t>
          </a:r>
        </a:p>
      </dgm:t>
    </dgm:pt>
    <dgm:pt modelId="{EB42225C-E7D1-4BBB-9A64-63703A378937}" type="parTrans" cxnId="{E4669614-68C4-4A28-8524-AAFF34EC467A}">
      <dgm:prSet/>
      <dgm:spPr/>
      <dgm:t>
        <a:bodyPr/>
        <a:lstStyle/>
        <a:p>
          <a:endParaRPr lang="en-US"/>
        </a:p>
      </dgm:t>
    </dgm:pt>
    <dgm:pt modelId="{A2F73FDA-AF4D-4E4D-B9A4-1019177B9DA5}" type="sibTrans" cxnId="{E4669614-68C4-4A28-8524-AAFF34EC467A}">
      <dgm:prSet/>
      <dgm:spPr/>
      <dgm:t>
        <a:bodyPr/>
        <a:lstStyle/>
        <a:p>
          <a:endParaRPr lang="en-US"/>
        </a:p>
      </dgm:t>
    </dgm:pt>
    <dgm:pt modelId="{3CB2D66A-518B-4989-B387-6698ABEEEB98}">
      <dgm:prSet phldrT="[Text]"/>
      <dgm:spPr/>
      <dgm:t>
        <a:bodyPr/>
        <a:lstStyle/>
        <a:p>
          <a:r>
            <a:rPr lang="en-US"/>
            <a:t>Services that are designed to be viable in the longer term, embedded in the communities they serve</a:t>
          </a:r>
        </a:p>
      </dgm:t>
    </dgm:pt>
    <dgm:pt modelId="{1A69CD31-E706-47BB-B681-7005274025FF}" type="parTrans" cxnId="{D37619E7-EE9D-4E71-B61F-F0C0B210DD38}">
      <dgm:prSet/>
      <dgm:spPr/>
      <dgm:t>
        <a:bodyPr/>
        <a:lstStyle/>
        <a:p>
          <a:endParaRPr lang="en-US"/>
        </a:p>
      </dgm:t>
    </dgm:pt>
    <dgm:pt modelId="{AE3B897C-D81D-4FAD-A1F5-87533434C1BA}" type="sibTrans" cxnId="{D37619E7-EE9D-4E71-B61F-F0C0B210DD38}">
      <dgm:prSet/>
      <dgm:spPr/>
      <dgm:t>
        <a:bodyPr/>
        <a:lstStyle/>
        <a:p>
          <a:endParaRPr lang="en-US"/>
        </a:p>
      </dgm:t>
    </dgm:pt>
    <dgm:pt modelId="{CB417E6F-D5E5-4FEA-BE28-44D88FB570A0}">
      <dgm:prSet phldrT="[Text]"/>
      <dgm:spPr/>
      <dgm:t>
        <a:bodyPr/>
        <a:lstStyle/>
        <a:p>
          <a:r>
            <a:rPr lang="en-US" b="1"/>
            <a:t>Supporting people across the region to connect with their local health services</a:t>
          </a:r>
        </a:p>
      </dgm:t>
    </dgm:pt>
    <dgm:pt modelId="{2CBCFE31-8675-4603-9F42-5D62F77E6A62}" type="parTrans" cxnId="{28014CBD-5BD4-4F90-9C0E-8307D2C67BEA}">
      <dgm:prSet/>
      <dgm:spPr/>
      <dgm:t>
        <a:bodyPr/>
        <a:lstStyle/>
        <a:p>
          <a:endParaRPr lang="en-US"/>
        </a:p>
      </dgm:t>
    </dgm:pt>
    <dgm:pt modelId="{0081A075-C1DB-4BC1-BAE5-FF7008737FB7}" type="sibTrans" cxnId="{28014CBD-5BD4-4F90-9C0E-8307D2C67BEA}">
      <dgm:prSet/>
      <dgm:spPr/>
      <dgm:t>
        <a:bodyPr/>
        <a:lstStyle/>
        <a:p>
          <a:endParaRPr lang="en-US"/>
        </a:p>
      </dgm:t>
    </dgm:pt>
    <dgm:pt modelId="{D70A8E68-4AB5-45B4-998B-984655F79B5A}" type="pres">
      <dgm:prSet presAssocID="{5C24CEE5-29B1-411E-A84A-319960CDB54C}" presName="Name0" presStyleCnt="0">
        <dgm:presLayoutVars>
          <dgm:dir/>
          <dgm:animLvl val="lvl"/>
          <dgm:resizeHandles val="exact"/>
        </dgm:presLayoutVars>
      </dgm:prSet>
      <dgm:spPr/>
    </dgm:pt>
    <dgm:pt modelId="{705AF588-B4B8-4D20-843D-3E5A53740D32}" type="pres">
      <dgm:prSet presAssocID="{F79F626C-F469-45E0-A39B-7AB23A9F0883}" presName="linNode" presStyleCnt="0"/>
      <dgm:spPr/>
    </dgm:pt>
    <dgm:pt modelId="{30926F73-10A2-45F0-938E-F4BACBA861AE}" type="pres">
      <dgm:prSet presAssocID="{F79F626C-F469-45E0-A39B-7AB23A9F0883}" presName="parTx" presStyleLbl="revTx" presStyleIdx="0" presStyleCnt="4">
        <dgm:presLayoutVars>
          <dgm:chMax val="1"/>
          <dgm:bulletEnabled val="1"/>
        </dgm:presLayoutVars>
      </dgm:prSet>
      <dgm:spPr/>
    </dgm:pt>
    <dgm:pt modelId="{29BC2255-117A-4D7E-983D-1462596EE181}" type="pres">
      <dgm:prSet presAssocID="{F79F626C-F469-45E0-A39B-7AB23A9F0883}" presName="bracket" presStyleLbl="parChTrans1D1" presStyleIdx="0" presStyleCnt="4"/>
      <dgm:spPr/>
    </dgm:pt>
    <dgm:pt modelId="{6BFCA5C1-869B-4DA7-B534-A2FB88F36D5B}" type="pres">
      <dgm:prSet presAssocID="{F79F626C-F469-45E0-A39B-7AB23A9F0883}" presName="spH" presStyleCnt="0"/>
      <dgm:spPr/>
    </dgm:pt>
    <dgm:pt modelId="{FFC6BACD-2BC6-4E24-866B-8A12D797969A}" type="pres">
      <dgm:prSet presAssocID="{F79F626C-F469-45E0-A39B-7AB23A9F0883}" presName="desTx" presStyleLbl="node1" presStyleIdx="0" presStyleCnt="4" custScaleX="90910" custScaleY="90910">
        <dgm:presLayoutVars>
          <dgm:bulletEnabled val="1"/>
        </dgm:presLayoutVars>
      </dgm:prSet>
      <dgm:spPr/>
    </dgm:pt>
    <dgm:pt modelId="{7595B62B-FE7F-4814-920C-EB949F909996}" type="pres">
      <dgm:prSet presAssocID="{95169F3B-EBEB-4736-9474-0173E83F7FAA}" presName="spV" presStyleCnt="0"/>
      <dgm:spPr/>
    </dgm:pt>
    <dgm:pt modelId="{1C4C2F3E-04B6-45CD-9DC3-096CC2B19BCF}" type="pres">
      <dgm:prSet presAssocID="{C549A84B-5B77-4078-AD0B-AFF5AD076819}" presName="linNode" presStyleCnt="0"/>
      <dgm:spPr/>
    </dgm:pt>
    <dgm:pt modelId="{649E4D21-4ED4-4D0F-9482-66BD5C2E2B53}" type="pres">
      <dgm:prSet presAssocID="{C549A84B-5B77-4078-AD0B-AFF5AD076819}" presName="parTx" presStyleLbl="revTx" presStyleIdx="1" presStyleCnt="4">
        <dgm:presLayoutVars>
          <dgm:chMax val="1"/>
          <dgm:bulletEnabled val="1"/>
        </dgm:presLayoutVars>
      </dgm:prSet>
      <dgm:spPr/>
    </dgm:pt>
    <dgm:pt modelId="{A5FE6291-C579-4591-B064-AC0329ACF8E9}" type="pres">
      <dgm:prSet presAssocID="{C549A84B-5B77-4078-AD0B-AFF5AD076819}" presName="bracket" presStyleLbl="parChTrans1D1" presStyleIdx="1" presStyleCnt="4"/>
      <dgm:spPr/>
    </dgm:pt>
    <dgm:pt modelId="{09BAA45A-C89E-4E7A-8C92-CF11D257B328}" type="pres">
      <dgm:prSet presAssocID="{C549A84B-5B77-4078-AD0B-AFF5AD076819}" presName="spH" presStyleCnt="0"/>
      <dgm:spPr/>
    </dgm:pt>
    <dgm:pt modelId="{B36CC2E6-870B-44A4-A37D-BEBB6801632C}" type="pres">
      <dgm:prSet presAssocID="{C549A84B-5B77-4078-AD0B-AFF5AD076819}" presName="desTx" presStyleLbl="node1" presStyleIdx="1" presStyleCnt="4">
        <dgm:presLayoutVars>
          <dgm:bulletEnabled val="1"/>
        </dgm:presLayoutVars>
      </dgm:prSet>
      <dgm:spPr/>
    </dgm:pt>
    <dgm:pt modelId="{280BF1B8-8EB3-4555-98F8-8C1CD633B612}" type="pres">
      <dgm:prSet presAssocID="{A1A628BD-F05D-431C-9DF5-336BC47659E0}" presName="spV" presStyleCnt="0"/>
      <dgm:spPr/>
    </dgm:pt>
    <dgm:pt modelId="{40E5D55A-825D-4B24-8C0C-9587DC3AB658}" type="pres">
      <dgm:prSet presAssocID="{BD75D8F9-EC5E-4585-969C-F3DBEB13057A}" presName="linNode" presStyleCnt="0"/>
      <dgm:spPr/>
    </dgm:pt>
    <dgm:pt modelId="{670CCD4C-0A88-4739-A14E-2282AE0C1F33}" type="pres">
      <dgm:prSet presAssocID="{BD75D8F9-EC5E-4585-969C-F3DBEB13057A}" presName="parTx" presStyleLbl="revTx" presStyleIdx="2" presStyleCnt="4">
        <dgm:presLayoutVars>
          <dgm:chMax val="1"/>
          <dgm:bulletEnabled val="1"/>
        </dgm:presLayoutVars>
      </dgm:prSet>
      <dgm:spPr/>
    </dgm:pt>
    <dgm:pt modelId="{F79F62EA-F6BD-439F-8CAB-CC2621EBAA2C}" type="pres">
      <dgm:prSet presAssocID="{BD75D8F9-EC5E-4585-969C-F3DBEB13057A}" presName="bracket" presStyleLbl="parChTrans1D1" presStyleIdx="2" presStyleCnt="4"/>
      <dgm:spPr/>
    </dgm:pt>
    <dgm:pt modelId="{407552A1-E4BC-4B0D-8D9E-37FD918C89D6}" type="pres">
      <dgm:prSet presAssocID="{BD75D8F9-EC5E-4585-969C-F3DBEB13057A}" presName="spH" presStyleCnt="0"/>
      <dgm:spPr/>
    </dgm:pt>
    <dgm:pt modelId="{4B29B498-8149-4470-9202-BC455BC3AE9B}" type="pres">
      <dgm:prSet presAssocID="{BD75D8F9-EC5E-4585-969C-F3DBEB13057A}" presName="desTx" presStyleLbl="node1" presStyleIdx="2" presStyleCnt="4">
        <dgm:presLayoutVars>
          <dgm:bulletEnabled val="1"/>
        </dgm:presLayoutVars>
      </dgm:prSet>
      <dgm:spPr/>
    </dgm:pt>
    <dgm:pt modelId="{657820AB-DA84-4E19-9D8F-D655B3758658}" type="pres">
      <dgm:prSet presAssocID="{EAA5F98A-C2B0-44E9-8ABB-5F8664739C73}" presName="spV" presStyleCnt="0"/>
      <dgm:spPr/>
    </dgm:pt>
    <dgm:pt modelId="{3F590734-6DC8-4FDE-A75F-D788CC6BABDD}" type="pres">
      <dgm:prSet presAssocID="{55D33778-EE51-496B-9276-59C0852F33E7}" presName="linNode" presStyleCnt="0"/>
      <dgm:spPr/>
    </dgm:pt>
    <dgm:pt modelId="{3D6DCF43-7508-47AF-9FE3-AB70E5662741}" type="pres">
      <dgm:prSet presAssocID="{55D33778-EE51-496B-9276-59C0852F33E7}" presName="parTx" presStyleLbl="revTx" presStyleIdx="3" presStyleCnt="4">
        <dgm:presLayoutVars>
          <dgm:chMax val="1"/>
          <dgm:bulletEnabled val="1"/>
        </dgm:presLayoutVars>
      </dgm:prSet>
      <dgm:spPr/>
    </dgm:pt>
    <dgm:pt modelId="{C10598ED-86B6-4522-840E-E86AFC668067}" type="pres">
      <dgm:prSet presAssocID="{55D33778-EE51-496B-9276-59C0852F33E7}" presName="bracket" presStyleLbl="parChTrans1D1" presStyleIdx="3" presStyleCnt="4"/>
      <dgm:spPr/>
    </dgm:pt>
    <dgm:pt modelId="{51C288E2-CFBA-4396-8698-05F4C6F32111}" type="pres">
      <dgm:prSet presAssocID="{55D33778-EE51-496B-9276-59C0852F33E7}" presName="spH" presStyleCnt="0"/>
      <dgm:spPr/>
    </dgm:pt>
    <dgm:pt modelId="{9CFD148A-2A71-4D33-912A-580A13F70781}" type="pres">
      <dgm:prSet presAssocID="{55D33778-EE51-496B-9276-59C0852F33E7}" presName="desTx" presStyleLbl="node1" presStyleIdx="3" presStyleCnt="4">
        <dgm:presLayoutVars>
          <dgm:bulletEnabled val="1"/>
        </dgm:presLayoutVars>
      </dgm:prSet>
      <dgm:spPr/>
    </dgm:pt>
  </dgm:ptLst>
  <dgm:cxnLst>
    <dgm:cxn modelId="{3FC53B07-D104-4B92-9928-AB7D1D0EE159}" type="presOf" srcId="{C549A84B-5B77-4078-AD0B-AFF5AD076819}" destId="{649E4D21-4ED4-4D0F-9482-66BD5C2E2B53}" srcOrd="0" destOrd="0" presId="urn:diagrams.loki3.com/BracketList"/>
    <dgm:cxn modelId="{1F894D0C-FDD5-492C-9D5F-F14BC112DE34}" type="presOf" srcId="{23308910-C379-4A03-8532-F803F79C208F}" destId="{9CFD148A-2A71-4D33-912A-580A13F70781}" srcOrd="0" destOrd="0" presId="urn:diagrams.loki3.com/BracketList"/>
    <dgm:cxn modelId="{CCDD7411-2B92-4899-B3D4-BA4C86B5E429}" type="presOf" srcId="{BD75D8F9-EC5E-4585-969C-F3DBEB13057A}" destId="{670CCD4C-0A88-4739-A14E-2282AE0C1F33}" srcOrd="0" destOrd="0" presId="urn:diagrams.loki3.com/BracketList"/>
    <dgm:cxn modelId="{D4834C13-02E9-4324-ACCA-5096174CAC15}" srcId="{5C24CEE5-29B1-411E-A84A-319960CDB54C}" destId="{F79F626C-F469-45E0-A39B-7AB23A9F0883}" srcOrd="0" destOrd="0" parTransId="{4F9CA79F-487B-4481-958A-6EBAE6D99031}" sibTransId="{95169F3B-EBEB-4736-9474-0173E83F7FAA}"/>
    <dgm:cxn modelId="{E4669614-68C4-4A28-8524-AAFF34EC467A}" srcId="{F79F626C-F469-45E0-A39B-7AB23A9F0883}" destId="{82037B03-4E4B-474B-A590-CB21D586264C}" srcOrd="1" destOrd="0" parTransId="{EB42225C-E7D1-4BBB-9A64-63703A378937}" sibTransId="{A2F73FDA-AF4D-4E4D-B9A4-1019177B9DA5}"/>
    <dgm:cxn modelId="{D388FB29-023D-4C28-8315-E76A46B63F8C}" srcId="{5C24CEE5-29B1-411E-A84A-319960CDB54C}" destId="{55D33778-EE51-496B-9276-59C0852F33E7}" srcOrd="3" destOrd="0" parTransId="{634AC632-9265-4291-B8F1-8EEB9BA0682E}" sibTransId="{0B5D8D68-4BB1-47FE-BECE-0094AD57500B}"/>
    <dgm:cxn modelId="{781DF837-45F1-4B92-8C06-36B97472F25C}" srcId="{F79F626C-F469-45E0-A39B-7AB23A9F0883}" destId="{D9192EB9-E0B4-44D5-BD7F-D3B507551C06}" srcOrd="0" destOrd="0" parTransId="{3B2BC6D5-0752-4B15-A047-168BEA61B49C}" sibTransId="{A2101355-1605-49B0-BA78-ABE1E60FB983}"/>
    <dgm:cxn modelId="{6017AF5F-B352-42CE-8876-763844F820DA}" type="presOf" srcId="{02AE595D-212D-4F64-A447-F8F6BAD8DF90}" destId="{B36CC2E6-870B-44A4-A37D-BEBB6801632C}" srcOrd="0" destOrd="0" presId="urn:diagrams.loki3.com/BracketList"/>
    <dgm:cxn modelId="{78074368-D0DB-49DA-A20B-2B1E7D2ADB7F}" type="presOf" srcId="{CB417E6F-D5E5-4FEA-BE28-44D88FB570A0}" destId="{9CFD148A-2A71-4D33-912A-580A13F70781}" srcOrd="0" destOrd="1" presId="urn:diagrams.loki3.com/BracketList"/>
    <dgm:cxn modelId="{63F0A46F-4D3C-4500-A3B3-E894762BA1B9}" type="presOf" srcId="{5C24CEE5-29B1-411E-A84A-319960CDB54C}" destId="{D70A8E68-4AB5-45B4-998B-984655F79B5A}" srcOrd="0" destOrd="0" presId="urn:diagrams.loki3.com/BracketList"/>
    <dgm:cxn modelId="{99BD4F84-3893-464D-BB9C-19ECEE912C8E}" srcId="{5C24CEE5-29B1-411E-A84A-319960CDB54C}" destId="{BD75D8F9-EC5E-4585-969C-F3DBEB13057A}" srcOrd="2" destOrd="0" parTransId="{D3E21F08-0493-4A2C-AF51-AB67FC509C39}" sibTransId="{EAA5F98A-C2B0-44E9-8ABB-5F8664739C73}"/>
    <dgm:cxn modelId="{5AB30685-392C-4CF2-B884-BA31F9E6A049}" srcId="{BD75D8F9-EC5E-4585-969C-F3DBEB13057A}" destId="{6C5C9706-4486-4C13-85AB-3157AEEBFDE2}" srcOrd="0" destOrd="0" parTransId="{08791611-FD10-486A-9AF1-A1395BFF11F3}" sibTransId="{7CAD1E73-8E55-4A46-BDEB-54348BD52458}"/>
    <dgm:cxn modelId="{4E5132B4-1AB5-4DAB-9C41-A4C3F5A12F0F}" type="presOf" srcId="{D9192EB9-E0B4-44D5-BD7F-D3B507551C06}" destId="{FFC6BACD-2BC6-4E24-866B-8A12D797969A}" srcOrd="0" destOrd="0" presId="urn:diagrams.loki3.com/BracketList"/>
    <dgm:cxn modelId="{28014CBD-5BD4-4F90-9C0E-8307D2C67BEA}" srcId="{55D33778-EE51-496B-9276-59C0852F33E7}" destId="{CB417E6F-D5E5-4FEA-BE28-44D88FB570A0}" srcOrd="1" destOrd="0" parTransId="{2CBCFE31-8675-4603-9F42-5D62F77E6A62}" sibTransId="{0081A075-C1DB-4BC1-BAE5-FF7008737FB7}"/>
    <dgm:cxn modelId="{AB64A9BD-1A9A-4605-8C10-27348B8AC486}" type="presOf" srcId="{F79F626C-F469-45E0-A39B-7AB23A9F0883}" destId="{30926F73-10A2-45F0-938E-F4BACBA861AE}" srcOrd="0" destOrd="0" presId="urn:diagrams.loki3.com/BracketList"/>
    <dgm:cxn modelId="{16DE85C1-6B0E-46DD-9539-067065DEA879}" type="presOf" srcId="{82037B03-4E4B-474B-A590-CB21D586264C}" destId="{FFC6BACD-2BC6-4E24-866B-8A12D797969A}" srcOrd="0" destOrd="1" presId="urn:diagrams.loki3.com/BracketList"/>
    <dgm:cxn modelId="{844534C5-34F6-4081-AE6F-E18E627D104B}" srcId="{5C24CEE5-29B1-411E-A84A-319960CDB54C}" destId="{C549A84B-5B77-4078-AD0B-AFF5AD076819}" srcOrd="1" destOrd="0" parTransId="{41633E3E-B396-42F6-818A-A505F0B8804E}" sibTransId="{A1A628BD-F05D-431C-9DF5-336BC47659E0}"/>
    <dgm:cxn modelId="{76FFB0CB-794B-41B0-AD63-6167015E59CD}" type="presOf" srcId="{3CB2D66A-518B-4989-B387-6698ABEEEB98}" destId="{4B29B498-8149-4470-9202-BC455BC3AE9B}" srcOrd="0" destOrd="1" presId="urn:diagrams.loki3.com/BracketList"/>
    <dgm:cxn modelId="{69987AD0-FDCD-4AD6-8C3C-FCC24E28F498}" type="presOf" srcId="{6C5C9706-4486-4C13-85AB-3157AEEBFDE2}" destId="{4B29B498-8149-4470-9202-BC455BC3AE9B}" srcOrd="0" destOrd="0" presId="urn:diagrams.loki3.com/BracketList"/>
    <dgm:cxn modelId="{55E79FD3-A341-423C-9145-E49DA5CB70AE}" srcId="{55D33778-EE51-496B-9276-59C0852F33E7}" destId="{23308910-C379-4A03-8532-F803F79C208F}" srcOrd="0" destOrd="0" parTransId="{B8DBA3CB-2408-4674-9FFD-02B856C2C615}" sibTransId="{A5329778-6B83-4234-AEE4-4A63D50EEBDC}"/>
    <dgm:cxn modelId="{BE23FFE0-937D-40C1-87A4-7C5C965A6198}" srcId="{C549A84B-5B77-4078-AD0B-AFF5AD076819}" destId="{02AE595D-212D-4F64-A447-F8F6BAD8DF90}" srcOrd="0" destOrd="0" parTransId="{8292BEFF-18CD-4935-8E24-2D69E3EB6CA0}" sibTransId="{2932515F-43D4-4847-AAEB-98EDBA0088EC}"/>
    <dgm:cxn modelId="{D37619E7-EE9D-4E71-B61F-F0C0B210DD38}" srcId="{BD75D8F9-EC5E-4585-969C-F3DBEB13057A}" destId="{3CB2D66A-518B-4989-B387-6698ABEEEB98}" srcOrd="1" destOrd="0" parTransId="{1A69CD31-E706-47BB-B681-7005274025FF}" sibTransId="{AE3B897C-D81D-4FAD-A1F5-87533434C1BA}"/>
    <dgm:cxn modelId="{73FF8EFD-3589-4205-B86F-1C8677DE2242}" type="presOf" srcId="{55D33778-EE51-496B-9276-59C0852F33E7}" destId="{3D6DCF43-7508-47AF-9FE3-AB70E5662741}" srcOrd="0" destOrd="0" presId="urn:diagrams.loki3.com/BracketList"/>
    <dgm:cxn modelId="{5C68C9F6-4F59-4E72-AE65-042B24C6349D}" type="presParOf" srcId="{D70A8E68-4AB5-45B4-998B-984655F79B5A}" destId="{705AF588-B4B8-4D20-843D-3E5A53740D32}" srcOrd="0" destOrd="0" presId="urn:diagrams.loki3.com/BracketList"/>
    <dgm:cxn modelId="{2054912A-7545-435F-893A-478D618F0EE3}" type="presParOf" srcId="{705AF588-B4B8-4D20-843D-3E5A53740D32}" destId="{30926F73-10A2-45F0-938E-F4BACBA861AE}" srcOrd="0" destOrd="0" presId="urn:diagrams.loki3.com/BracketList"/>
    <dgm:cxn modelId="{A8697535-B4D4-4D56-BF55-39A64DF84D21}" type="presParOf" srcId="{705AF588-B4B8-4D20-843D-3E5A53740D32}" destId="{29BC2255-117A-4D7E-983D-1462596EE181}" srcOrd="1" destOrd="0" presId="urn:diagrams.loki3.com/BracketList"/>
    <dgm:cxn modelId="{0E99E3A7-4199-4D92-812E-EE693CF5FEB6}" type="presParOf" srcId="{705AF588-B4B8-4D20-843D-3E5A53740D32}" destId="{6BFCA5C1-869B-4DA7-B534-A2FB88F36D5B}" srcOrd="2" destOrd="0" presId="urn:diagrams.loki3.com/BracketList"/>
    <dgm:cxn modelId="{1861F9FD-4DB1-46CB-9491-6A23876C5E1D}" type="presParOf" srcId="{705AF588-B4B8-4D20-843D-3E5A53740D32}" destId="{FFC6BACD-2BC6-4E24-866B-8A12D797969A}" srcOrd="3" destOrd="0" presId="urn:diagrams.loki3.com/BracketList"/>
    <dgm:cxn modelId="{546872E2-CC77-492F-8E10-B48F61CF0855}" type="presParOf" srcId="{D70A8E68-4AB5-45B4-998B-984655F79B5A}" destId="{7595B62B-FE7F-4814-920C-EB949F909996}" srcOrd="1" destOrd="0" presId="urn:diagrams.loki3.com/BracketList"/>
    <dgm:cxn modelId="{86F763B1-55FF-4B1E-BECB-1BCDED9FA2CC}" type="presParOf" srcId="{D70A8E68-4AB5-45B4-998B-984655F79B5A}" destId="{1C4C2F3E-04B6-45CD-9DC3-096CC2B19BCF}" srcOrd="2" destOrd="0" presId="urn:diagrams.loki3.com/BracketList"/>
    <dgm:cxn modelId="{DC1905B6-2A0A-4C86-8C6C-80637F805F84}" type="presParOf" srcId="{1C4C2F3E-04B6-45CD-9DC3-096CC2B19BCF}" destId="{649E4D21-4ED4-4D0F-9482-66BD5C2E2B53}" srcOrd="0" destOrd="0" presId="urn:diagrams.loki3.com/BracketList"/>
    <dgm:cxn modelId="{3AA6635E-DB15-456D-A972-2C7ABB60DA2E}" type="presParOf" srcId="{1C4C2F3E-04B6-45CD-9DC3-096CC2B19BCF}" destId="{A5FE6291-C579-4591-B064-AC0329ACF8E9}" srcOrd="1" destOrd="0" presId="urn:diagrams.loki3.com/BracketList"/>
    <dgm:cxn modelId="{2596AD82-0559-4090-9C73-6740B43FCE92}" type="presParOf" srcId="{1C4C2F3E-04B6-45CD-9DC3-096CC2B19BCF}" destId="{09BAA45A-C89E-4E7A-8C92-CF11D257B328}" srcOrd="2" destOrd="0" presId="urn:diagrams.loki3.com/BracketList"/>
    <dgm:cxn modelId="{D4C0D977-451C-4A58-9AD7-CFB37B0B67BB}" type="presParOf" srcId="{1C4C2F3E-04B6-45CD-9DC3-096CC2B19BCF}" destId="{B36CC2E6-870B-44A4-A37D-BEBB6801632C}" srcOrd="3" destOrd="0" presId="urn:diagrams.loki3.com/BracketList"/>
    <dgm:cxn modelId="{DF3D5E5F-558D-4856-99FC-78915819C063}" type="presParOf" srcId="{D70A8E68-4AB5-45B4-998B-984655F79B5A}" destId="{280BF1B8-8EB3-4555-98F8-8C1CD633B612}" srcOrd="3" destOrd="0" presId="urn:diagrams.loki3.com/BracketList"/>
    <dgm:cxn modelId="{F99B1314-1CBE-4F9A-B6EA-72D7E14AE7A2}" type="presParOf" srcId="{D70A8E68-4AB5-45B4-998B-984655F79B5A}" destId="{40E5D55A-825D-4B24-8C0C-9587DC3AB658}" srcOrd="4" destOrd="0" presId="urn:diagrams.loki3.com/BracketList"/>
    <dgm:cxn modelId="{A592BAEB-374F-4E79-878A-1753D1F156F8}" type="presParOf" srcId="{40E5D55A-825D-4B24-8C0C-9587DC3AB658}" destId="{670CCD4C-0A88-4739-A14E-2282AE0C1F33}" srcOrd="0" destOrd="0" presId="urn:diagrams.loki3.com/BracketList"/>
    <dgm:cxn modelId="{3B373D11-C869-45DF-951C-F372D5EFA296}" type="presParOf" srcId="{40E5D55A-825D-4B24-8C0C-9587DC3AB658}" destId="{F79F62EA-F6BD-439F-8CAB-CC2621EBAA2C}" srcOrd="1" destOrd="0" presId="urn:diagrams.loki3.com/BracketList"/>
    <dgm:cxn modelId="{719B4EC0-47A4-4D20-9B52-4CF309E1E2B5}" type="presParOf" srcId="{40E5D55A-825D-4B24-8C0C-9587DC3AB658}" destId="{407552A1-E4BC-4B0D-8D9E-37FD918C89D6}" srcOrd="2" destOrd="0" presId="urn:diagrams.loki3.com/BracketList"/>
    <dgm:cxn modelId="{42505442-A87C-4008-9CCF-2CFE914A1467}" type="presParOf" srcId="{40E5D55A-825D-4B24-8C0C-9587DC3AB658}" destId="{4B29B498-8149-4470-9202-BC455BC3AE9B}" srcOrd="3" destOrd="0" presId="urn:diagrams.loki3.com/BracketList"/>
    <dgm:cxn modelId="{75C39050-5C24-4645-9297-0031B78C45C0}" type="presParOf" srcId="{D70A8E68-4AB5-45B4-998B-984655F79B5A}" destId="{657820AB-DA84-4E19-9D8F-D655B3758658}" srcOrd="5" destOrd="0" presId="urn:diagrams.loki3.com/BracketList"/>
    <dgm:cxn modelId="{70A88904-2EEA-49F2-B1A0-46A0F75DDC5F}" type="presParOf" srcId="{D70A8E68-4AB5-45B4-998B-984655F79B5A}" destId="{3F590734-6DC8-4FDE-A75F-D788CC6BABDD}" srcOrd="6" destOrd="0" presId="urn:diagrams.loki3.com/BracketList"/>
    <dgm:cxn modelId="{A78A40C6-F49F-45A2-B51B-8B93F666FC96}" type="presParOf" srcId="{3F590734-6DC8-4FDE-A75F-D788CC6BABDD}" destId="{3D6DCF43-7508-47AF-9FE3-AB70E5662741}" srcOrd="0" destOrd="0" presId="urn:diagrams.loki3.com/BracketList"/>
    <dgm:cxn modelId="{D9178127-0380-4581-8A16-1977D64D932E}" type="presParOf" srcId="{3F590734-6DC8-4FDE-A75F-D788CC6BABDD}" destId="{C10598ED-86B6-4522-840E-E86AFC668067}" srcOrd="1" destOrd="0" presId="urn:diagrams.loki3.com/BracketList"/>
    <dgm:cxn modelId="{49912E08-535E-40DE-81CF-310DF23070FA}" type="presParOf" srcId="{3F590734-6DC8-4FDE-A75F-D788CC6BABDD}" destId="{51C288E2-CFBA-4396-8698-05F4C6F32111}" srcOrd="2" destOrd="0" presId="urn:diagrams.loki3.com/BracketList"/>
    <dgm:cxn modelId="{B602BFAD-5A83-4E22-AB6D-667ED7E87A1C}" type="presParOf" srcId="{3F590734-6DC8-4FDE-A75F-D788CC6BABDD}" destId="{9CFD148A-2A71-4D33-912A-580A13F70781}" srcOrd="3" destOrd="0" presId="urn:diagrams.loki3.com/BracketList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926F73-10A2-45F0-938E-F4BACBA861AE}">
      <dsp:nvSpPr>
        <dsp:cNvPr id="0" name=""/>
        <dsp:cNvSpPr/>
      </dsp:nvSpPr>
      <dsp:spPr>
        <a:xfrm>
          <a:off x="3026" y="210825"/>
          <a:ext cx="1547886" cy="257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27940" rIns="78232" bIns="27940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Access &amp; inclusion</a:t>
          </a:r>
        </a:p>
      </dsp:txBody>
      <dsp:txXfrm>
        <a:off x="3026" y="210825"/>
        <a:ext cx="1547886" cy="257400"/>
      </dsp:txXfrm>
    </dsp:sp>
    <dsp:sp modelId="{29BC2255-117A-4D7E-983D-1462596EE181}">
      <dsp:nvSpPr>
        <dsp:cNvPr id="0" name=""/>
        <dsp:cNvSpPr/>
      </dsp:nvSpPr>
      <dsp:spPr>
        <a:xfrm>
          <a:off x="1550913" y="1687"/>
          <a:ext cx="309577" cy="675675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C6BACD-2BC6-4E24-866B-8A12D797969A}">
      <dsp:nvSpPr>
        <dsp:cNvPr id="0" name=""/>
        <dsp:cNvSpPr/>
      </dsp:nvSpPr>
      <dsp:spPr>
        <a:xfrm>
          <a:off x="1984321" y="32396"/>
          <a:ext cx="3827540" cy="6142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/>
            <a:t>Transport options that work for everyone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0" kern="1200"/>
            <a:t>An accessible and inclusive transport network across the health board's footprint</a:t>
          </a:r>
        </a:p>
      </dsp:txBody>
      <dsp:txXfrm>
        <a:off x="1984321" y="32396"/>
        <a:ext cx="3827540" cy="614256"/>
      </dsp:txXfrm>
    </dsp:sp>
    <dsp:sp modelId="{649E4D21-4ED4-4D0F-9482-66BD5C2E2B53}">
      <dsp:nvSpPr>
        <dsp:cNvPr id="0" name=""/>
        <dsp:cNvSpPr/>
      </dsp:nvSpPr>
      <dsp:spPr>
        <a:xfrm>
          <a:off x="3026" y="917212"/>
          <a:ext cx="1547886" cy="257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27940" rIns="78232" bIns="27940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Partnership</a:t>
          </a:r>
        </a:p>
      </dsp:txBody>
      <dsp:txXfrm>
        <a:off x="3026" y="917212"/>
        <a:ext cx="1547886" cy="257400"/>
      </dsp:txXfrm>
    </dsp:sp>
    <dsp:sp modelId="{A5FE6291-C579-4591-B064-AC0329ACF8E9}">
      <dsp:nvSpPr>
        <dsp:cNvPr id="0" name=""/>
        <dsp:cNvSpPr/>
      </dsp:nvSpPr>
      <dsp:spPr>
        <a:xfrm>
          <a:off x="1550913" y="724162"/>
          <a:ext cx="309577" cy="643500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6CC2E6-870B-44A4-A37D-BEBB6801632C}">
      <dsp:nvSpPr>
        <dsp:cNvPr id="0" name=""/>
        <dsp:cNvSpPr/>
      </dsp:nvSpPr>
      <dsp:spPr>
        <a:xfrm>
          <a:off x="1984321" y="724162"/>
          <a:ext cx="4210252" cy="6435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Services that have been developed in partnership - with communities, passengers, or partners - to ensure they meet the widest possible needs</a:t>
          </a:r>
        </a:p>
      </dsp:txBody>
      <dsp:txXfrm>
        <a:off x="1984321" y="724162"/>
        <a:ext cx="4210252" cy="643500"/>
      </dsp:txXfrm>
    </dsp:sp>
    <dsp:sp modelId="{670CCD4C-0A88-4739-A14E-2282AE0C1F33}">
      <dsp:nvSpPr>
        <dsp:cNvPr id="0" name=""/>
        <dsp:cNvSpPr/>
      </dsp:nvSpPr>
      <dsp:spPr>
        <a:xfrm>
          <a:off x="3026" y="1720125"/>
          <a:ext cx="1547886" cy="257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27940" rIns="78232" bIns="27940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Sustainable impact</a:t>
          </a:r>
        </a:p>
      </dsp:txBody>
      <dsp:txXfrm>
        <a:off x="3026" y="1720125"/>
        <a:ext cx="1547886" cy="257400"/>
      </dsp:txXfrm>
    </dsp:sp>
    <dsp:sp modelId="{F79F62EA-F6BD-439F-8CAB-CC2621EBAA2C}">
      <dsp:nvSpPr>
        <dsp:cNvPr id="0" name=""/>
        <dsp:cNvSpPr/>
      </dsp:nvSpPr>
      <dsp:spPr>
        <a:xfrm>
          <a:off x="1550913" y="1414462"/>
          <a:ext cx="309577" cy="868725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29B498-8149-4470-9202-BC455BC3AE9B}">
      <dsp:nvSpPr>
        <dsp:cNvPr id="0" name=""/>
        <dsp:cNvSpPr/>
      </dsp:nvSpPr>
      <dsp:spPr>
        <a:xfrm>
          <a:off x="1984321" y="1414462"/>
          <a:ext cx="4210252" cy="8687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Low carbon solutions that help us to deliver services in an environmentally sustainable way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Services that are designed to be viable in the longer term, embedded in the communities they serve</a:t>
          </a:r>
        </a:p>
      </dsp:txBody>
      <dsp:txXfrm>
        <a:off x="1984321" y="1414462"/>
        <a:ext cx="4210252" cy="868725"/>
      </dsp:txXfrm>
    </dsp:sp>
    <dsp:sp modelId="{3D6DCF43-7508-47AF-9FE3-AB70E5662741}">
      <dsp:nvSpPr>
        <dsp:cNvPr id="0" name=""/>
        <dsp:cNvSpPr/>
      </dsp:nvSpPr>
      <dsp:spPr>
        <a:xfrm>
          <a:off x="3026" y="2635650"/>
          <a:ext cx="1547886" cy="257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27940" rIns="78232" bIns="27940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Local connections</a:t>
          </a:r>
        </a:p>
      </dsp:txBody>
      <dsp:txXfrm>
        <a:off x="3026" y="2635650"/>
        <a:ext cx="1547886" cy="257400"/>
      </dsp:txXfrm>
    </dsp:sp>
    <dsp:sp modelId="{C10598ED-86B6-4522-840E-E86AFC668067}">
      <dsp:nvSpPr>
        <dsp:cNvPr id="0" name=""/>
        <dsp:cNvSpPr/>
      </dsp:nvSpPr>
      <dsp:spPr>
        <a:xfrm>
          <a:off x="1550913" y="2329987"/>
          <a:ext cx="309577" cy="868725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FD148A-2A71-4D33-912A-580A13F70781}">
      <dsp:nvSpPr>
        <dsp:cNvPr id="0" name=""/>
        <dsp:cNvSpPr/>
      </dsp:nvSpPr>
      <dsp:spPr>
        <a:xfrm>
          <a:off x="1984321" y="2329987"/>
          <a:ext cx="4210252" cy="8687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Connecting with other modes of transport to improve integration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/>
            <a:t>Supporting people across the region to connect with their local health services</a:t>
          </a:r>
        </a:p>
      </dsp:txBody>
      <dsp:txXfrm>
        <a:off x="1984321" y="2329987"/>
        <a:ext cx="4210252" cy="8687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diagrams.loki3.com/BracketList">
  <dgm:title val="Vertical Bracket List"/>
  <dgm:desc val="Use to show grouped blocks of information.  Works well with large amounts of Level 2 text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7474321C1C745976C0C2E2B21D266" ma:contentTypeVersion="16" ma:contentTypeDescription="Create a new document." ma:contentTypeScope="" ma:versionID="fe99eac2a4e049ffeceeca1deeba7514">
  <xsd:schema xmlns:xsd="http://www.w3.org/2001/XMLSchema" xmlns:xs="http://www.w3.org/2001/XMLSchema" xmlns:p="http://schemas.microsoft.com/office/2006/metadata/properties" xmlns:ns2="bff2e3af-c650-44fd-bf25-6f65d5486393" xmlns:ns3="5292106b-32c1-4363-8d0a-3cbe365909e9" targetNamespace="http://schemas.microsoft.com/office/2006/metadata/properties" ma:root="true" ma:fieldsID="e78ab1ea0dace7140df6f70d521f2afb" ns2:_="" ns3:_="">
    <xsd:import namespace="bff2e3af-c650-44fd-bf25-6f65d5486393"/>
    <xsd:import namespace="5292106b-32c1-4363-8d0a-3cbe36590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2e3af-c650-44fd-bf25-6f65d5486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3e14f9-b93a-405f-876a-d63238e234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2106b-32c1-4363-8d0a-3cbe36590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b6a4d5-ffbf-411b-b226-6860693c72b2}" ma:internalName="TaxCatchAll" ma:showField="CatchAllData" ma:web="5292106b-32c1-4363-8d0a-3cbe36590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f2e3af-c650-44fd-bf25-6f65d5486393">
      <Terms xmlns="http://schemas.microsoft.com/office/infopath/2007/PartnerControls"/>
    </lcf76f155ced4ddcb4097134ff3c332f>
    <TaxCatchAll xmlns="5292106b-32c1-4363-8d0a-3cbe365909e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A6EA6-2C7B-4C5A-A141-59C96C502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A3A0D8-6268-4D47-83F5-DE579343B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2e3af-c650-44fd-bf25-6f65d5486393"/>
    <ds:schemaRef ds:uri="5292106b-32c1-4363-8d0a-3cbe36590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F6BFD8-5A0C-4725-9CF1-5CC9AA00C4BC}">
  <ds:schemaRefs>
    <ds:schemaRef ds:uri="http://schemas.microsoft.com/office/2006/metadata/properties"/>
    <ds:schemaRef ds:uri="http://purl.org/dc/terms/"/>
    <ds:schemaRef ds:uri="http://purl.org/dc/dcmitype/"/>
    <ds:schemaRef ds:uri="5292106b-32c1-4363-8d0a-3cbe365909e9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ff2e3af-c650-44fd-bf25-6f65d5486393"/>
  </ds:schemaRefs>
</ds:datastoreItem>
</file>

<file path=customXml/itemProps4.xml><?xml version="1.0" encoding="utf-8"?>
<ds:datastoreItem xmlns:ds="http://schemas.openxmlformats.org/officeDocument/2006/customXml" ds:itemID="{B634F2D5-E6D5-4BA2-ABF7-68AB200D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CTAUK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Jeffery</dc:creator>
  <cp:keywords/>
  <dc:description/>
  <cp:lastModifiedBy>Alina Cohen</cp:lastModifiedBy>
  <cp:revision>13</cp:revision>
  <cp:lastPrinted>2021-07-13T10:05:00Z</cp:lastPrinted>
  <dcterms:created xsi:type="dcterms:W3CDTF">2022-09-12T13:12:00Z</dcterms:created>
  <dcterms:modified xsi:type="dcterms:W3CDTF">2022-09-12T13:34:00Z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0x010100AECCD1C342B697408AF26E1863DA572A</vt:lpwstr>
  </property>
  <property fmtid="{D5CDD505-2E9C-101B-9397-08002B2CF9AE}" pid="3" name="AuthorIds_UIVersion_512">
    <vt:lpwstr>29</vt:lpwstr>
  </property>
  <property fmtid="{D5CDD505-2E9C-101B-9397-08002B2CF9AE}" pid="4" name="_dlc_DocIdItemGuid">
    <vt:lpwstr>58c407d8-d42f-4aa6-9342-5d19b9e6e2ce</vt:lpwstr>
  </property>
  <property fmtid="{D5CDD505-2E9C-101B-9397-08002B2CF9AE}" pid="5" name="MediaServiceImageTags">
    <vt:lpwstr/>
  </property>
</Properties>
</file>